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B" w:rsidRDefault="003774DB" w:rsidP="003774DB">
      <w:pPr>
        <w:pStyle w:val="a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Контракт  №  </w:t>
      </w:r>
    </w:p>
    <w:p w:rsidR="003774DB" w:rsidRDefault="003774DB" w:rsidP="003774DB">
      <w:pPr>
        <w:spacing w:after="0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  </w:t>
      </w:r>
    </w:p>
    <w:p w:rsidR="003774DB" w:rsidRDefault="003774DB" w:rsidP="003774DB">
      <w:pPr>
        <w:spacing w:after="0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г. Старый Оскол                                                                                   «_____»____________201____г.</w:t>
      </w:r>
    </w:p>
    <w:p w:rsidR="003774DB" w:rsidRDefault="003774DB" w:rsidP="003774DB">
      <w:pPr>
        <w:spacing w:after="0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ab/>
      </w:r>
      <w:r>
        <w:rPr>
          <w:rFonts w:ascii="Bookman Old Style" w:hAnsi="Bookman Old Style"/>
          <w:sz w:val="19"/>
        </w:rPr>
        <w:tab/>
      </w:r>
      <w:r>
        <w:rPr>
          <w:rFonts w:ascii="Bookman Old Style" w:hAnsi="Bookman Old Style"/>
          <w:sz w:val="19"/>
        </w:rPr>
        <w:tab/>
      </w:r>
    </w:p>
    <w:p w:rsidR="003774DB" w:rsidRDefault="003774DB" w:rsidP="003774DB">
      <w:pPr>
        <w:pStyle w:val="3"/>
        <w:spacing w:after="0" w:line="360" w:lineRule="auto"/>
        <w:ind w:firstLine="720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pStyle w:val="3"/>
        <w:spacing w:after="0" w:line="360" w:lineRule="auto"/>
        <w:ind w:firstLine="720"/>
        <w:jc w:val="both"/>
        <w:rPr>
          <w:rFonts w:ascii="Bookman Old Style" w:hAnsi="Bookman Old Style"/>
          <w:sz w:val="19"/>
          <w:szCs w:val="19"/>
        </w:rPr>
      </w:pPr>
      <w:proofErr w:type="gramStart"/>
      <w:r>
        <w:rPr>
          <w:rFonts w:ascii="Bookman Old Style" w:hAnsi="Bookman Old Style"/>
          <w:sz w:val="19"/>
        </w:rPr>
        <w:t>Настоящий</w:t>
      </w:r>
      <w:r>
        <w:rPr>
          <w:rFonts w:ascii="Bookman Old Style" w:hAnsi="Bookman Old Style"/>
          <w:b/>
          <w:sz w:val="19"/>
        </w:rPr>
        <w:t xml:space="preserve"> «Контракт» </w:t>
      </w:r>
      <w:r>
        <w:rPr>
          <w:rFonts w:ascii="Bookman Old Style" w:hAnsi="Bookman Old Style"/>
          <w:sz w:val="19"/>
        </w:rPr>
        <w:t xml:space="preserve">заключен между </w:t>
      </w:r>
      <w:r>
        <w:rPr>
          <w:rFonts w:ascii="Bookman Old Style" w:hAnsi="Bookman Old Style"/>
          <w:b/>
          <w:sz w:val="19"/>
        </w:rPr>
        <w:t xml:space="preserve">_________________________________, </w:t>
      </w:r>
      <w:r>
        <w:rPr>
          <w:rFonts w:ascii="Bookman Old Style" w:hAnsi="Bookman Old Style"/>
          <w:sz w:val="19"/>
        </w:rPr>
        <w:t>именуемое в дальнейшем</w:t>
      </w:r>
      <w:r>
        <w:rPr>
          <w:rFonts w:ascii="Bookman Old Style" w:hAnsi="Bookman Old Style"/>
          <w:b/>
          <w:sz w:val="19"/>
        </w:rPr>
        <w:t xml:space="preserve"> «Заказчик», </w:t>
      </w:r>
      <w:r>
        <w:rPr>
          <w:rFonts w:ascii="Bookman Old Style" w:hAnsi="Bookman Old Style"/>
          <w:bCs/>
          <w:sz w:val="19"/>
        </w:rPr>
        <w:t xml:space="preserve">в лице </w:t>
      </w:r>
      <w:r>
        <w:rPr>
          <w:rFonts w:ascii="Bookman Old Style" w:hAnsi="Bookman Old Style"/>
          <w:bCs/>
          <w:i/>
          <w:iCs/>
          <w:sz w:val="19"/>
        </w:rPr>
        <w:t>___________________________________________________</w:t>
      </w:r>
      <w:r>
        <w:rPr>
          <w:rFonts w:ascii="Bookman Old Style" w:hAnsi="Bookman Old Style"/>
          <w:i/>
          <w:sz w:val="19"/>
        </w:rPr>
        <w:t xml:space="preserve">, </w:t>
      </w:r>
      <w:r>
        <w:rPr>
          <w:rFonts w:ascii="Bookman Old Style" w:hAnsi="Bookman Old Style"/>
          <w:sz w:val="19"/>
        </w:rPr>
        <w:t xml:space="preserve">действующей на основании ______________________________________________, с одной стороны и </w:t>
      </w:r>
      <w:r>
        <w:rPr>
          <w:rFonts w:ascii="Bookman Old Style" w:hAnsi="Bookman Old Style"/>
          <w:b/>
          <w:sz w:val="19"/>
        </w:rPr>
        <w:t>Открытым акционерным обществом</w:t>
      </w:r>
      <w:r>
        <w:rPr>
          <w:rFonts w:ascii="Bookman Old Style" w:hAnsi="Bookman Old Style"/>
          <w:sz w:val="19"/>
        </w:rPr>
        <w:t xml:space="preserve"> «</w:t>
      </w:r>
      <w:proofErr w:type="spellStart"/>
      <w:r>
        <w:rPr>
          <w:rFonts w:ascii="Bookman Old Style" w:hAnsi="Bookman Old Style"/>
          <w:b/>
          <w:sz w:val="19"/>
        </w:rPr>
        <w:t>Теплоэнерго</w:t>
      </w:r>
      <w:proofErr w:type="spellEnd"/>
      <w:r>
        <w:rPr>
          <w:rFonts w:ascii="Bookman Old Style" w:hAnsi="Bookman Old Style"/>
          <w:sz w:val="19"/>
        </w:rPr>
        <w:t>», именуемое в дальнейшем</w:t>
      </w:r>
      <w:r>
        <w:rPr>
          <w:rFonts w:ascii="Bookman Old Style" w:hAnsi="Bookman Old Style"/>
          <w:b/>
          <w:sz w:val="19"/>
        </w:rPr>
        <w:t xml:space="preserve"> «Поставщик»</w:t>
      </w:r>
      <w:r>
        <w:rPr>
          <w:rFonts w:ascii="Bookman Old Style" w:hAnsi="Bookman Old Style"/>
          <w:sz w:val="19"/>
        </w:rPr>
        <w:t xml:space="preserve">, в лице </w:t>
      </w:r>
      <w:r>
        <w:rPr>
          <w:rFonts w:ascii="Bookman Old Style" w:hAnsi="Bookman Old Style"/>
          <w:i/>
          <w:sz w:val="19"/>
        </w:rPr>
        <w:t xml:space="preserve">генерального директора </w:t>
      </w:r>
      <w:r>
        <w:rPr>
          <w:rFonts w:ascii="Bookman Old Style" w:hAnsi="Bookman Old Style"/>
          <w:b/>
          <w:i/>
          <w:sz w:val="19"/>
        </w:rPr>
        <w:t>Гончарова Анатолия Викторовича</w:t>
      </w:r>
      <w:r>
        <w:rPr>
          <w:rFonts w:ascii="Bookman Old Style" w:hAnsi="Bookman Old Style"/>
          <w:sz w:val="19"/>
        </w:rPr>
        <w:t xml:space="preserve">, действующего на основании Устава, с другой стороны, с соблюдением требований </w:t>
      </w:r>
      <w:proofErr w:type="spellStart"/>
      <w:r>
        <w:rPr>
          <w:rFonts w:ascii="Bookman Old Style" w:hAnsi="Bookman Old Style"/>
          <w:sz w:val="19"/>
        </w:rPr>
        <w:t>п.___</w:t>
      </w:r>
      <w:proofErr w:type="spellEnd"/>
      <w:r>
        <w:rPr>
          <w:rFonts w:ascii="Bookman Old Style" w:hAnsi="Bookman Old Style"/>
          <w:sz w:val="19"/>
        </w:rPr>
        <w:t xml:space="preserve">, </w:t>
      </w:r>
      <w:proofErr w:type="spellStart"/>
      <w:r>
        <w:rPr>
          <w:rFonts w:ascii="Bookman Old Style" w:hAnsi="Bookman Old Style"/>
          <w:sz w:val="19"/>
        </w:rPr>
        <w:t>ч.___</w:t>
      </w:r>
      <w:proofErr w:type="spellEnd"/>
      <w:r>
        <w:rPr>
          <w:rFonts w:ascii="Bookman Old Style" w:hAnsi="Bookman Old Style"/>
          <w:sz w:val="19"/>
        </w:rPr>
        <w:t>, ст.93 Федерального закона от 05.04.2013г. №44-ФЗ «О контрактной системе в сфере закупок товаров, работ</w:t>
      </w:r>
      <w:proofErr w:type="gramEnd"/>
      <w:r>
        <w:rPr>
          <w:rFonts w:ascii="Bookman Old Style" w:hAnsi="Bookman Old Style"/>
          <w:sz w:val="19"/>
        </w:rPr>
        <w:t>, услуг для обеспечения государственных и муниципальных нужд»</w:t>
      </w:r>
      <w:r>
        <w:rPr>
          <w:rFonts w:ascii="Bookman Old Style" w:hAnsi="Bookman Old Style"/>
          <w:sz w:val="19"/>
          <w:szCs w:val="19"/>
        </w:rPr>
        <w:t xml:space="preserve"> в дальнейшем вместе именуемые Стороны, о нижеследующем:</w:t>
      </w:r>
    </w:p>
    <w:p w:rsidR="003774DB" w:rsidRDefault="003774DB" w:rsidP="003774DB">
      <w:pPr>
        <w:pStyle w:val="3"/>
        <w:spacing w:after="0" w:line="360" w:lineRule="auto"/>
        <w:ind w:firstLine="720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keepNext/>
        <w:spacing w:before="240" w:after="60"/>
        <w:jc w:val="center"/>
        <w:outlineLvl w:val="0"/>
        <w:rPr>
          <w:rFonts w:ascii="Bookman Old Style" w:hAnsi="Bookman Old Style"/>
          <w:b/>
          <w:kern w:val="28"/>
          <w:sz w:val="19"/>
          <w:szCs w:val="19"/>
        </w:rPr>
      </w:pPr>
      <w:r>
        <w:rPr>
          <w:rFonts w:ascii="Bookman Old Style" w:hAnsi="Bookman Old Style"/>
          <w:b/>
          <w:kern w:val="28"/>
          <w:sz w:val="19"/>
          <w:szCs w:val="19"/>
        </w:rPr>
        <w:t>1.</w:t>
      </w:r>
      <w:r>
        <w:rPr>
          <w:rFonts w:ascii="Bookman Old Style" w:hAnsi="Bookman Old Style"/>
          <w:b/>
          <w:kern w:val="28"/>
          <w:sz w:val="24"/>
        </w:rPr>
        <w:tab/>
      </w:r>
      <w:r>
        <w:rPr>
          <w:rFonts w:ascii="Bookman Old Style" w:hAnsi="Bookman Old Style"/>
          <w:b/>
          <w:kern w:val="28"/>
          <w:sz w:val="19"/>
          <w:szCs w:val="19"/>
        </w:rPr>
        <w:t>Предмет Контракта</w:t>
      </w:r>
    </w:p>
    <w:p w:rsidR="003774DB" w:rsidRDefault="003774DB" w:rsidP="003774DB">
      <w:pPr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1.1.      </w:t>
      </w:r>
      <w:proofErr w:type="gramStart"/>
      <w:r>
        <w:rPr>
          <w:rFonts w:ascii="Bookman Old Style" w:hAnsi="Bookman Old Style"/>
          <w:b/>
          <w:sz w:val="19"/>
          <w:szCs w:val="19"/>
        </w:rPr>
        <w:t>«Поставщик»</w:t>
      </w:r>
      <w:r>
        <w:rPr>
          <w:rFonts w:ascii="Bookman Old Style" w:hAnsi="Bookman Old Style"/>
          <w:sz w:val="19"/>
          <w:szCs w:val="19"/>
        </w:rPr>
        <w:t xml:space="preserve">  обязуется подавать </w:t>
      </w:r>
      <w:r>
        <w:rPr>
          <w:rFonts w:ascii="Bookman Old Style" w:hAnsi="Bookman Old Style"/>
          <w:b/>
          <w:sz w:val="19"/>
        </w:rPr>
        <w:t>« Заказчику»</w:t>
      </w:r>
      <w:r>
        <w:rPr>
          <w:rFonts w:ascii="Bookman Old Style" w:hAnsi="Bookman Old Style"/>
          <w:sz w:val="19"/>
          <w:szCs w:val="19"/>
        </w:rPr>
        <w:t xml:space="preserve">  через присоединенную  сеть тепловую энергию в объеме и  сроки, предусмотренные настоящим Контрактом, а </w:t>
      </w:r>
      <w:r>
        <w:rPr>
          <w:rFonts w:ascii="Bookman Old Style" w:hAnsi="Bookman Old Style"/>
          <w:b/>
          <w:sz w:val="19"/>
        </w:rPr>
        <w:t>«Заказчик»</w:t>
      </w:r>
      <w:r>
        <w:rPr>
          <w:rFonts w:ascii="Bookman Old Style" w:hAnsi="Bookman Old Style"/>
          <w:sz w:val="19"/>
          <w:szCs w:val="19"/>
        </w:rPr>
        <w:t xml:space="preserve">  обязуется  оплачивать принятую энергию, а также соблюдать предусмотренный Контрактом режим ее потребления, обеспечивать безопасность эксплуатации находящихся в его ведении теплосетей и исправность используемых им  приборов и оборудования, связанных с потреблением тепловой энергии (ст. 539 ГК РФ).</w:t>
      </w:r>
      <w:proofErr w:type="gramEnd"/>
    </w:p>
    <w:p w:rsidR="003774DB" w:rsidRDefault="003774DB" w:rsidP="003774DB">
      <w:pPr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1.2.      </w:t>
      </w:r>
      <w:proofErr w:type="gramStart"/>
      <w:r>
        <w:rPr>
          <w:rFonts w:ascii="Bookman Old Style" w:hAnsi="Bookman Old Style"/>
          <w:b/>
          <w:sz w:val="19"/>
          <w:szCs w:val="19"/>
        </w:rPr>
        <w:t>«Поставщик»</w:t>
      </w:r>
      <w:r>
        <w:rPr>
          <w:rFonts w:ascii="Bookman Old Style" w:hAnsi="Bookman Old Style"/>
          <w:sz w:val="19"/>
          <w:szCs w:val="19"/>
        </w:rPr>
        <w:t xml:space="preserve"> и </w:t>
      </w:r>
      <w:r>
        <w:rPr>
          <w:rFonts w:ascii="Bookman Old Style" w:hAnsi="Bookman Old Style"/>
          <w:b/>
          <w:sz w:val="19"/>
        </w:rPr>
        <w:t>«Заказчик»</w:t>
      </w:r>
      <w:r>
        <w:rPr>
          <w:rFonts w:ascii="Bookman Old Style" w:hAnsi="Bookman Old Style"/>
          <w:sz w:val="19"/>
          <w:szCs w:val="19"/>
        </w:rPr>
        <w:t xml:space="preserve"> при отпуске и потреблении тепловой  энергии, а также при взаимных расчетах руководствуются настоящим Контрактом, действующим законодательством РФ, решениями Комиссии по государственному регулированию цен и тарифов в Белгородской области, «Правилами о коммерческом  учете тепловой энергии, теплоносителя» от 18.11.2013г. №1034 Постановление Правительства РФ, «Правилами технической эксплуатации электрических станций и сетей РФ» №229 от 19.06.2003г., иными правовыми актами</w:t>
      </w:r>
      <w:proofErr w:type="gramEnd"/>
      <w:r>
        <w:rPr>
          <w:rFonts w:ascii="Bookman Old Style" w:hAnsi="Bookman Old Style"/>
          <w:sz w:val="19"/>
          <w:szCs w:val="19"/>
        </w:rPr>
        <w:t>, регулирующими отношения в области энергоснабжения и условиями настоящего Контракта.</w:t>
      </w:r>
    </w:p>
    <w:p w:rsidR="003774DB" w:rsidRDefault="003774DB" w:rsidP="003774DB">
      <w:pPr>
        <w:ind w:left="709" w:hanging="709"/>
        <w:jc w:val="center"/>
        <w:rPr>
          <w:rFonts w:ascii="Bookman Old Style" w:hAnsi="Bookman Old Style"/>
          <w:b/>
          <w:kern w:val="28"/>
          <w:sz w:val="19"/>
          <w:szCs w:val="20"/>
        </w:rPr>
      </w:pPr>
      <w:r>
        <w:rPr>
          <w:rFonts w:ascii="Bookman Old Style" w:hAnsi="Bookman Old Style"/>
          <w:b/>
          <w:kern w:val="28"/>
          <w:sz w:val="19"/>
        </w:rPr>
        <w:t>2.</w:t>
      </w:r>
      <w:r>
        <w:rPr>
          <w:rFonts w:ascii="Bookman Old Style" w:hAnsi="Bookman Old Style"/>
          <w:b/>
          <w:kern w:val="28"/>
          <w:sz w:val="19"/>
        </w:rPr>
        <w:tab/>
        <w:t>Обязанности и права «Поставщика»</w:t>
      </w:r>
    </w:p>
    <w:p w:rsidR="003774DB" w:rsidRDefault="003774DB" w:rsidP="003774DB">
      <w:pPr>
        <w:numPr>
          <w:ilvl w:val="1"/>
          <w:numId w:val="2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b/>
          <w:sz w:val="19"/>
        </w:rPr>
        <w:t xml:space="preserve">      «Поставщик»</w:t>
      </w:r>
      <w:r>
        <w:rPr>
          <w:rFonts w:ascii="Bookman Old Style" w:hAnsi="Bookman Old Style"/>
          <w:sz w:val="19"/>
        </w:rPr>
        <w:t xml:space="preserve"> обязуется: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Отпуск тепловой энергии  производится в объемах лимитов бюджетных обязательств, установленных для «</w:t>
      </w:r>
      <w:r>
        <w:rPr>
          <w:rFonts w:ascii="Bookman Old Style" w:hAnsi="Bookman Old Style"/>
          <w:b/>
          <w:sz w:val="19"/>
        </w:rPr>
        <w:t>Заказчика</w:t>
      </w:r>
      <w:r>
        <w:rPr>
          <w:rFonts w:ascii="Bookman Old Style" w:hAnsi="Bookman Old Style"/>
          <w:sz w:val="19"/>
        </w:rPr>
        <w:t>» (Приложение №1) к настоящему Контракту.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Поддерживать на границе балансовой принадлежности согласованные гидравлические режимы на выходных коллекторах, среднесуточную температуру подаваемой сетевой воды на коллекторах в соответствии с температурным графиком с отклонением не более (+,-) 3%, при условии выполнения п.3.1.5. настоящего Контракта, кроме случаев снижения поставки природного газа.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Обеспечивать соответствие качества сетевой воды в магистральных сетях требованиям раздела 4.8 "Правил технической эксплуатации электрических станций и сетей Российской Федерации" от 19.06.03г. № 229, при этом водно-химический режим должен обеспечивать работу источников теплоснабжения и тепловых сетей без повреждения и снижения экономичности. </w:t>
      </w:r>
    </w:p>
    <w:p w:rsidR="003774DB" w:rsidRDefault="003774DB" w:rsidP="003774DB">
      <w:pPr>
        <w:spacing w:after="0"/>
        <w:ind w:left="720" w:hanging="11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Ответственность за нарушение качества сетевой воды в магистральных сетях определена п.7 6. настоящего Контракта. 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Согласовывать сроки и продолжительность отключений, ограничений </w:t>
      </w:r>
      <w:r>
        <w:rPr>
          <w:rFonts w:ascii="Bookman Old Style" w:hAnsi="Bookman Old Style"/>
          <w:b/>
          <w:sz w:val="19"/>
        </w:rPr>
        <w:t xml:space="preserve">«Заказчика» </w:t>
      </w:r>
      <w:r>
        <w:rPr>
          <w:rFonts w:ascii="Bookman Old Style" w:hAnsi="Bookman Old Style"/>
          <w:sz w:val="19"/>
        </w:rPr>
        <w:t xml:space="preserve">для проведения плановых работ по ремонту оборудования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или </w:t>
      </w:r>
      <w:r>
        <w:rPr>
          <w:rFonts w:ascii="Bookman Old Style" w:hAnsi="Bookman Old Style"/>
          <w:b/>
          <w:sz w:val="19"/>
        </w:rPr>
        <w:t>«Заказчика».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Возмещать </w:t>
      </w:r>
      <w:r>
        <w:rPr>
          <w:rFonts w:ascii="Bookman Old Style" w:hAnsi="Bookman Old Style"/>
          <w:b/>
          <w:sz w:val="19"/>
        </w:rPr>
        <w:t>«Заказчику»</w:t>
      </w:r>
      <w:r>
        <w:rPr>
          <w:rFonts w:ascii="Bookman Old Style" w:hAnsi="Bookman Old Style"/>
          <w:sz w:val="19"/>
        </w:rPr>
        <w:t xml:space="preserve"> в случаях перерывов теплоснабжения по вине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величину ущерба, за исключением случаев, предусмотренных </w:t>
      </w:r>
      <w:proofErr w:type="spellStart"/>
      <w:r>
        <w:rPr>
          <w:rFonts w:ascii="Bookman Old Style" w:hAnsi="Bookman Old Style"/>
          <w:sz w:val="19"/>
        </w:rPr>
        <w:t>пп</w:t>
      </w:r>
      <w:proofErr w:type="spellEnd"/>
      <w:r>
        <w:rPr>
          <w:rFonts w:ascii="Bookman Old Style" w:hAnsi="Bookman Old Style"/>
          <w:sz w:val="19"/>
        </w:rPr>
        <w:t xml:space="preserve">. 2.2.2, 2.2.3., 2.2.5, 2.2.6. настоящего Контракта. Величина реального ущерба определяется комиссией в </w:t>
      </w:r>
      <w:r>
        <w:rPr>
          <w:rFonts w:ascii="Bookman Old Style" w:hAnsi="Bookman Old Style"/>
          <w:sz w:val="19"/>
        </w:rPr>
        <w:lastRenderedPageBreak/>
        <w:t xml:space="preserve">составе уполномоченных представителей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и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(в спорных случаях с привлечением независимых экспертов) с составлением двустороннего акта не позднее 30 дней, начиная с первого дня перерыва теплоснабжения.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Обеспечить доступ представителей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к расчетным приборам учета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для контроля фактических величин потребления тепловой энергии.</w:t>
      </w:r>
    </w:p>
    <w:p w:rsidR="003774DB" w:rsidRDefault="003774DB" w:rsidP="003774DB">
      <w:pPr>
        <w:numPr>
          <w:ilvl w:val="2"/>
          <w:numId w:val="2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«</w:t>
      </w:r>
      <w:r>
        <w:rPr>
          <w:rFonts w:ascii="Bookman Old Style" w:hAnsi="Bookman Old Style"/>
          <w:b/>
          <w:sz w:val="19"/>
        </w:rPr>
        <w:t xml:space="preserve">Поставщик» </w:t>
      </w:r>
      <w:r>
        <w:rPr>
          <w:rFonts w:ascii="Bookman Old Style" w:hAnsi="Bookman Old Style"/>
          <w:sz w:val="19"/>
        </w:rPr>
        <w:t>обязуется не производить ограничение подачи тепловой энергии «</w:t>
      </w:r>
      <w:r>
        <w:rPr>
          <w:rFonts w:ascii="Bookman Old Style" w:hAnsi="Bookman Old Style"/>
          <w:b/>
          <w:sz w:val="19"/>
        </w:rPr>
        <w:t>Заказчику</w:t>
      </w:r>
      <w:r>
        <w:rPr>
          <w:rFonts w:ascii="Bookman Old Style" w:hAnsi="Bookman Old Style"/>
          <w:sz w:val="19"/>
        </w:rPr>
        <w:t>» в пределах установленных ему главным распорядителем средств городского бюджета лимитов бюджетных обязатель</w:t>
      </w:r>
      <w:proofErr w:type="gramStart"/>
      <w:r>
        <w:rPr>
          <w:rFonts w:ascii="Bookman Old Style" w:hAnsi="Bookman Old Style"/>
          <w:sz w:val="19"/>
        </w:rPr>
        <w:t>ств в сл</w:t>
      </w:r>
      <w:proofErr w:type="gramEnd"/>
      <w:r>
        <w:rPr>
          <w:rFonts w:ascii="Bookman Old Style" w:hAnsi="Bookman Old Style"/>
          <w:sz w:val="19"/>
        </w:rPr>
        <w:t>учае несвоевременного  поступления платежей на его счета.</w:t>
      </w:r>
    </w:p>
    <w:p w:rsidR="003774DB" w:rsidRDefault="003774DB" w:rsidP="003774DB">
      <w:pPr>
        <w:spacing w:after="120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2.2.</w:t>
      </w:r>
      <w:r>
        <w:rPr>
          <w:rFonts w:ascii="Bookman Old Style" w:hAnsi="Bookman Old Style"/>
          <w:sz w:val="19"/>
        </w:rPr>
        <w:tab/>
      </w:r>
      <w:r>
        <w:rPr>
          <w:rFonts w:ascii="Bookman Old Style" w:hAnsi="Bookman Old Style"/>
          <w:b/>
          <w:sz w:val="19"/>
        </w:rPr>
        <w:t>«Поставщик»</w:t>
      </w:r>
      <w:r>
        <w:rPr>
          <w:rFonts w:ascii="Bookman Old Style" w:hAnsi="Bookman Old Style"/>
          <w:sz w:val="19"/>
        </w:rPr>
        <w:t xml:space="preserve"> имеет право: </w:t>
      </w:r>
    </w:p>
    <w:p w:rsidR="003774DB" w:rsidRDefault="003774DB" w:rsidP="003774DB">
      <w:pPr>
        <w:numPr>
          <w:ilvl w:val="2"/>
          <w:numId w:val="3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Беспрепятственного доступа в любое время суток к </w:t>
      </w:r>
      <w:proofErr w:type="spellStart"/>
      <w:r>
        <w:rPr>
          <w:rFonts w:ascii="Bookman Old Style" w:hAnsi="Bookman Old Style"/>
          <w:sz w:val="19"/>
        </w:rPr>
        <w:t>теплоустановкам</w:t>
      </w:r>
      <w:proofErr w:type="spellEnd"/>
      <w:r>
        <w:rPr>
          <w:rFonts w:ascii="Bookman Old Style" w:hAnsi="Bookman Old Style"/>
          <w:sz w:val="19"/>
        </w:rPr>
        <w:t xml:space="preserve"> и приборам учета </w:t>
      </w:r>
      <w:r>
        <w:rPr>
          <w:rFonts w:ascii="Bookman Old Style" w:hAnsi="Bookman Old Style"/>
          <w:b/>
          <w:sz w:val="19"/>
        </w:rPr>
        <w:t xml:space="preserve">«Заказчика», </w:t>
      </w:r>
      <w:proofErr w:type="gramStart"/>
      <w:r>
        <w:rPr>
          <w:rFonts w:ascii="Bookman Old Style" w:hAnsi="Bookman Old Style"/>
          <w:sz w:val="19"/>
        </w:rPr>
        <w:t>для</w:t>
      </w:r>
      <w:proofErr w:type="gramEnd"/>
      <w:r>
        <w:rPr>
          <w:rFonts w:ascii="Bookman Old Style" w:hAnsi="Bookman Old Style"/>
          <w:sz w:val="19"/>
        </w:rPr>
        <w:t>: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контроля по приборам учета установленных режимов теплопотребления;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обслуживания установок, находящихся на балансе и эксплуатации «</w:t>
      </w:r>
      <w:r>
        <w:rPr>
          <w:rFonts w:ascii="Bookman Old Style" w:hAnsi="Bookman Old Style"/>
          <w:b/>
          <w:sz w:val="19"/>
          <w:szCs w:val="19"/>
        </w:rPr>
        <w:t>Поставщика</w:t>
      </w:r>
      <w:r>
        <w:rPr>
          <w:rFonts w:ascii="Bookman Old Style" w:hAnsi="Bookman Old Style"/>
          <w:sz w:val="19"/>
          <w:szCs w:val="19"/>
        </w:rPr>
        <w:t>»;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осуществления </w:t>
      </w:r>
      <w:proofErr w:type="gramStart"/>
      <w:r>
        <w:rPr>
          <w:rFonts w:ascii="Bookman Old Style" w:hAnsi="Bookman Old Style"/>
          <w:sz w:val="19"/>
          <w:szCs w:val="19"/>
        </w:rPr>
        <w:t>контроля за</w:t>
      </w:r>
      <w:proofErr w:type="gramEnd"/>
      <w:r>
        <w:rPr>
          <w:rFonts w:ascii="Bookman Old Style" w:hAnsi="Bookman Old Style"/>
          <w:sz w:val="19"/>
          <w:szCs w:val="19"/>
        </w:rPr>
        <w:t xml:space="preserve"> техническим состоянием и правильной эксплуатацией приборов учета;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проведения замеров по определению показателей качества тепловой энергии;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контроля подключенной нагрузки сторонних организаций (</w:t>
      </w:r>
      <w:proofErr w:type="spellStart"/>
      <w:r>
        <w:rPr>
          <w:rFonts w:ascii="Bookman Old Style" w:hAnsi="Bookman Old Style"/>
          <w:sz w:val="19"/>
          <w:szCs w:val="19"/>
        </w:rPr>
        <w:t>субабонентов</w:t>
      </w:r>
      <w:proofErr w:type="spellEnd"/>
      <w:r>
        <w:rPr>
          <w:rFonts w:ascii="Bookman Old Style" w:hAnsi="Bookman Old Style"/>
          <w:sz w:val="19"/>
          <w:szCs w:val="19"/>
        </w:rPr>
        <w:t>).</w:t>
      </w: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  <w:szCs w:val="20"/>
        </w:rPr>
      </w:pPr>
      <w:r>
        <w:rPr>
          <w:rFonts w:ascii="Bookman Old Style" w:hAnsi="Bookman Old Style"/>
          <w:sz w:val="19"/>
        </w:rPr>
        <w:t>Снижать температуру в прямой сети или прекращать поставку теплоносителя  «</w:t>
      </w:r>
      <w:r>
        <w:rPr>
          <w:rFonts w:ascii="Bookman Old Style" w:hAnsi="Bookman Old Style"/>
          <w:b/>
          <w:sz w:val="19"/>
        </w:rPr>
        <w:t>Заказчику»</w:t>
      </w:r>
      <w:r>
        <w:rPr>
          <w:rFonts w:ascii="Bookman Old Style" w:hAnsi="Bookman Old Style"/>
          <w:sz w:val="19"/>
        </w:rPr>
        <w:t xml:space="preserve">, если </w:t>
      </w:r>
      <w:proofErr w:type="gramStart"/>
      <w:r>
        <w:rPr>
          <w:rFonts w:ascii="Bookman Old Style" w:hAnsi="Bookman Old Style"/>
          <w:sz w:val="19"/>
        </w:rPr>
        <w:t>последний</w:t>
      </w:r>
      <w:proofErr w:type="gramEnd"/>
      <w:r>
        <w:rPr>
          <w:rFonts w:ascii="Bookman Old Style" w:hAnsi="Bookman Old Style"/>
          <w:sz w:val="19"/>
        </w:rPr>
        <w:t xml:space="preserve"> превысил среднесуточную температуру теплоносителя в обратной сети более чем на (+,-) 3%, при условии соблюдения </w:t>
      </w:r>
      <w:r>
        <w:rPr>
          <w:rFonts w:ascii="Bookman Old Style" w:hAnsi="Bookman Old Style"/>
          <w:b/>
          <w:sz w:val="19"/>
        </w:rPr>
        <w:t>«Поставщиком»</w:t>
      </w:r>
      <w:r>
        <w:rPr>
          <w:rFonts w:ascii="Bookman Old Style" w:hAnsi="Bookman Old Style"/>
          <w:sz w:val="19"/>
        </w:rPr>
        <w:t xml:space="preserve"> п.п.2.1.2,2.1.3. настоящего Контракта.</w:t>
      </w: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Требовать от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ограничения потребления или отключения тепловой энергии при возникновении аварийного дефицита тепловой энергии, вызванного недостатком топлива, энергетических мощностей, а также невозможностью соблюдения технологических режимов в связи с экстремальными погодными условиями и стихийными бедствиями с учетом действующих законодательных и нормативных документов.</w:t>
      </w: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Требовать в соответствии с Контрактом энергоснабжения сокращения расходов сетевой воды до установленных пределов (при соблюдении теплоснабжающей организацией температуры в подающем трубопроводе на границе эксплуатационной ответственности), а при невыполнении этого требования ввести принудительное ограничение до расхода, указанного в Контракте.</w:t>
      </w: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Прекращать подачу (отпуск) тепловой энергии полностью или частично после предупреждения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в следующих случаях: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по предписанию органа Государственного энергетического надзора в связи с неудовлетворительным состоянием </w:t>
      </w:r>
      <w:proofErr w:type="spellStart"/>
      <w:r>
        <w:rPr>
          <w:rFonts w:ascii="Bookman Old Style" w:hAnsi="Bookman Old Style"/>
          <w:sz w:val="19"/>
          <w:szCs w:val="19"/>
        </w:rPr>
        <w:t>теплоустановок</w:t>
      </w:r>
      <w:proofErr w:type="spellEnd"/>
      <w:r>
        <w:rPr>
          <w:rFonts w:ascii="Bookman Old Style" w:hAnsi="Bookman Old Style"/>
          <w:sz w:val="19"/>
          <w:szCs w:val="19"/>
        </w:rPr>
        <w:t xml:space="preserve"> «</w:t>
      </w:r>
      <w:r>
        <w:rPr>
          <w:rFonts w:ascii="Bookman Old Style" w:hAnsi="Bookman Old Style"/>
          <w:b/>
          <w:sz w:val="19"/>
          <w:szCs w:val="19"/>
        </w:rPr>
        <w:t>Заказчика</w:t>
      </w:r>
      <w:r>
        <w:rPr>
          <w:rFonts w:ascii="Bookman Old Style" w:hAnsi="Bookman Old Style"/>
          <w:sz w:val="19"/>
          <w:szCs w:val="19"/>
        </w:rPr>
        <w:t>», угрожающим аварией, пожаром, угрозой жизни персоналу и населению;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при аварийной ситуации, возникшей не по вине «</w:t>
      </w:r>
      <w:r>
        <w:rPr>
          <w:rFonts w:ascii="Bookman Old Style" w:hAnsi="Bookman Old Style"/>
          <w:b/>
          <w:sz w:val="19"/>
          <w:szCs w:val="19"/>
        </w:rPr>
        <w:t>Поставщика</w:t>
      </w:r>
      <w:r>
        <w:rPr>
          <w:rFonts w:ascii="Bookman Old Style" w:hAnsi="Bookman Old Style"/>
          <w:sz w:val="19"/>
          <w:szCs w:val="19"/>
        </w:rPr>
        <w:t>».</w:t>
      </w:r>
    </w:p>
    <w:p w:rsidR="003774DB" w:rsidRDefault="003774DB" w:rsidP="003774DB">
      <w:pPr>
        <w:spacing w:after="0"/>
        <w:ind w:left="709"/>
        <w:jc w:val="both"/>
        <w:rPr>
          <w:rFonts w:ascii="Bookman Old Style" w:hAnsi="Bookman Old Style"/>
          <w:sz w:val="19"/>
          <w:szCs w:val="19"/>
        </w:rPr>
      </w:pP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  <w:szCs w:val="20"/>
        </w:rPr>
      </w:pPr>
      <w:r>
        <w:rPr>
          <w:rFonts w:ascii="Bookman Old Style" w:hAnsi="Bookman Old Style"/>
          <w:sz w:val="19"/>
        </w:rPr>
        <w:t xml:space="preserve">Производить прекращение или ограничение подачи тепловой энергии </w:t>
      </w:r>
      <w:r>
        <w:rPr>
          <w:rFonts w:ascii="Bookman Old Style" w:hAnsi="Bookman Old Style"/>
          <w:b/>
          <w:sz w:val="19"/>
        </w:rPr>
        <w:t>«Заказчику»</w:t>
      </w:r>
      <w:r>
        <w:rPr>
          <w:rFonts w:ascii="Bookman Old Style" w:hAnsi="Bookman Old Style"/>
          <w:sz w:val="19"/>
        </w:rPr>
        <w:t xml:space="preserve"> без соответствующего его предупреждения с последующим уведомлением в случае необходимости принятия неотложных мер по предотвращению и ликвидации аварии в системе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(ст.546 п.3 Гражданского Кодекса РФ).</w:t>
      </w:r>
    </w:p>
    <w:p w:rsidR="003774DB" w:rsidRDefault="003774DB" w:rsidP="003774DB">
      <w:pPr>
        <w:numPr>
          <w:ilvl w:val="2"/>
          <w:numId w:val="3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Не производить подачу тепловой энергии </w:t>
      </w:r>
      <w:r>
        <w:rPr>
          <w:rFonts w:ascii="Bookman Old Style" w:hAnsi="Bookman Old Style"/>
          <w:b/>
          <w:sz w:val="19"/>
        </w:rPr>
        <w:t>«Заказчику»</w:t>
      </w:r>
      <w:r>
        <w:rPr>
          <w:rFonts w:ascii="Bookman Old Style" w:hAnsi="Bookman Old Style"/>
          <w:sz w:val="19"/>
        </w:rPr>
        <w:t xml:space="preserve"> при отсутствии у него акта готовности к приему теплоносителя установленной формы.</w:t>
      </w:r>
    </w:p>
    <w:p w:rsidR="003774DB" w:rsidRDefault="003774DB" w:rsidP="003774DB">
      <w:pPr>
        <w:keepNext/>
        <w:spacing w:before="240" w:after="0"/>
        <w:ind w:left="360"/>
        <w:outlineLvl w:val="2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19"/>
        </w:rPr>
        <w:t xml:space="preserve">                                       3. </w:t>
      </w:r>
      <w:r>
        <w:rPr>
          <w:rFonts w:ascii="Bookman Old Style" w:hAnsi="Bookman Old Style"/>
          <w:b/>
        </w:rPr>
        <w:t>Права обязанности «Заказчика»</w:t>
      </w:r>
    </w:p>
    <w:p w:rsidR="003774DB" w:rsidRDefault="003774DB" w:rsidP="003774DB">
      <w:pPr>
        <w:numPr>
          <w:ilvl w:val="1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b/>
          <w:sz w:val="19"/>
        </w:rPr>
        <w:t xml:space="preserve">     «Заказчик»</w:t>
      </w:r>
      <w:r>
        <w:rPr>
          <w:rFonts w:ascii="Bookman Old Style" w:hAnsi="Bookman Old Style"/>
          <w:sz w:val="19"/>
        </w:rPr>
        <w:t xml:space="preserve"> обязуется: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Предоставлять подтверждение установленного ему лимита в рамках бюджетных обязательств.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Производить оплату потребленной тепловой энергии ежемесячно в полном объеме в пределах доведенных ему главным распорядителем средств городского бюджета лимитов бюджетных обязательств и в соответствии с разделом 5 настоящего Контракта.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При несвоевременном поступлении средств на его лицевой счет, информировать главного распорядителя средств городского бюджета о необходимости исполнения, поставленных в установленном порядке обязательств по оплате тепловой энергии.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Вести учет потребляемой тепловой энергии в журнале установленной формы.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Поддерживать расход сетевой воды, гидравлические режимы, среднесуточную температуру обратной сетевой воды в соответствии с температурным графиком с отклонением не более (+,-) 3% от среднесуточного значения.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Обеспечивать возврат сетевой воды с показателями качества в соответствии с требованиями раздела 4.8. «Правил технической эксплуатации электрических станций и </w:t>
      </w:r>
      <w:r>
        <w:rPr>
          <w:rFonts w:ascii="Bookman Old Style" w:hAnsi="Bookman Old Style"/>
          <w:sz w:val="19"/>
        </w:rPr>
        <w:lastRenderedPageBreak/>
        <w:t>сетей Российской Федерации» от 19.06.03г. № 229, при этом водно-химический режим должен обеспечивать работу источников теплоснабжения и тепловых сетей без повреждения и снижения экономичности.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Обеспечивать беспрепятственный доступ работников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к </w:t>
      </w:r>
      <w:proofErr w:type="spellStart"/>
      <w:r>
        <w:rPr>
          <w:rFonts w:ascii="Bookman Old Style" w:hAnsi="Bookman Old Style"/>
          <w:sz w:val="19"/>
        </w:rPr>
        <w:t>теплоустановкам</w:t>
      </w:r>
      <w:proofErr w:type="spellEnd"/>
      <w:r>
        <w:rPr>
          <w:rFonts w:ascii="Bookman Old Style" w:hAnsi="Bookman Old Style"/>
          <w:sz w:val="19"/>
        </w:rPr>
        <w:t xml:space="preserve"> и приборам расчетного учета для </w:t>
      </w:r>
      <w:proofErr w:type="gramStart"/>
      <w:r>
        <w:rPr>
          <w:rFonts w:ascii="Bookman Old Style" w:hAnsi="Bookman Old Style"/>
          <w:sz w:val="19"/>
        </w:rPr>
        <w:t>контроля за</w:t>
      </w:r>
      <w:proofErr w:type="gramEnd"/>
      <w:r>
        <w:rPr>
          <w:rFonts w:ascii="Bookman Old Style" w:hAnsi="Bookman Old Style"/>
          <w:sz w:val="19"/>
        </w:rPr>
        <w:t xml:space="preserve"> соблюдением установленных режимов теплопотребления, обслуживания приборов учета, для проведения замеров по определению показателей качества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, обслуживания тепловых сетей и установок, находящихся на балансе и в эксплуатации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и контроля подключенной нагрузки сторонних организаций (</w:t>
      </w:r>
      <w:proofErr w:type="spellStart"/>
      <w:r>
        <w:rPr>
          <w:rFonts w:ascii="Bookman Old Style" w:hAnsi="Bookman Old Style"/>
          <w:sz w:val="19"/>
        </w:rPr>
        <w:t>субабонентов</w:t>
      </w:r>
      <w:proofErr w:type="spellEnd"/>
      <w:r>
        <w:rPr>
          <w:rFonts w:ascii="Bookman Old Style" w:hAnsi="Bookman Old Style"/>
          <w:sz w:val="19"/>
        </w:rPr>
        <w:t>).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Не размещать в подвальных помещениях материальных ценностей во избежание затопления их водой, не допускать самовольного строительства подвалов, кладовок во избежание создания препятствий в обслуживании тепловых сетей.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Не допускать затопление полуподвальных и подвальных помещений, через которые проходят трубопроводы.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Иметь подготовленный и аттестованный персонал для обслуживания систем теплопотребления, проводить проверку его знаний в установленные сроки.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Осуществлять согласованные с теплоснабжающей организацией меры по предотвращению повреждений тепловых сетей и </w:t>
      </w:r>
      <w:proofErr w:type="spellStart"/>
      <w:r>
        <w:rPr>
          <w:rFonts w:ascii="Bookman Old Style" w:hAnsi="Bookman Old Style"/>
          <w:sz w:val="19"/>
        </w:rPr>
        <w:t>теплопотребляющих</w:t>
      </w:r>
      <w:proofErr w:type="spellEnd"/>
      <w:r>
        <w:rPr>
          <w:rFonts w:ascii="Bookman Old Style" w:hAnsi="Bookman Old Style"/>
          <w:sz w:val="19"/>
        </w:rPr>
        <w:t xml:space="preserve"> установок, в том числе  из-за превышения параметров теплоносителя выше расчетных значений, выполнение согласованных с </w:t>
      </w:r>
      <w:proofErr w:type="spellStart"/>
      <w:r>
        <w:rPr>
          <w:rFonts w:ascii="Bookman Old Style" w:hAnsi="Bookman Old Style"/>
          <w:sz w:val="19"/>
        </w:rPr>
        <w:t>теплопотребляющей</w:t>
      </w:r>
      <w:proofErr w:type="spellEnd"/>
      <w:r>
        <w:rPr>
          <w:rFonts w:ascii="Bookman Old Style" w:hAnsi="Bookman Old Style"/>
          <w:sz w:val="19"/>
        </w:rPr>
        <w:t xml:space="preserve"> организацией мер по устранению недостатков в устройстве и эксплуатации систем теплоснабжения.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Обеспечивать ежегодную регулировку (балансировку) систем теплопотребления, обеспечивающую равномерный прогрев зданий, как по стоякам, так и по этажам.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Обеспечивать полный залив своей системы, а при необходимости устанавливать на своей сети регулятор давления.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Незамедлительно вводить по указанию  диспетчера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режимные ограничения в соответствии с п.2.2.3.настоящего Контракта.</w:t>
      </w:r>
    </w:p>
    <w:p w:rsidR="003774DB" w:rsidRDefault="003774DB" w:rsidP="003774DB">
      <w:pPr>
        <w:numPr>
          <w:ilvl w:val="2"/>
          <w:numId w:val="4"/>
        </w:numPr>
        <w:spacing w:after="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Согласовывать с </w:t>
      </w:r>
      <w:r>
        <w:rPr>
          <w:rFonts w:ascii="Bookman Old Style" w:hAnsi="Bookman Old Style"/>
          <w:b/>
          <w:sz w:val="19"/>
        </w:rPr>
        <w:t>«Поставщиком»: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изменение схемы теплоснабжения и учета </w:t>
      </w:r>
      <w:proofErr w:type="spellStart"/>
      <w:r>
        <w:rPr>
          <w:rFonts w:ascii="Bookman Old Style" w:hAnsi="Bookman Old Style"/>
          <w:sz w:val="19"/>
          <w:szCs w:val="19"/>
        </w:rPr>
        <w:t>теплоэнергии</w:t>
      </w:r>
      <w:proofErr w:type="spellEnd"/>
      <w:r>
        <w:rPr>
          <w:rFonts w:ascii="Bookman Old Style" w:hAnsi="Bookman Old Style"/>
          <w:sz w:val="19"/>
          <w:szCs w:val="19"/>
        </w:rPr>
        <w:t>;</w:t>
      </w:r>
    </w:p>
    <w:p w:rsidR="003774DB" w:rsidRDefault="003774DB" w:rsidP="003774DB">
      <w:pPr>
        <w:numPr>
          <w:ilvl w:val="0"/>
          <w:numId w:val="1"/>
        </w:numPr>
        <w:tabs>
          <w:tab w:val="clear" w:pos="360"/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подключение новых объектов, в том числе и сторонних организаций (</w:t>
      </w:r>
      <w:proofErr w:type="spellStart"/>
      <w:r>
        <w:rPr>
          <w:rFonts w:ascii="Bookman Old Style" w:hAnsi="Bookman Old Style"/>
          <w:sz w:val="19"/>
          <w:szCs w:val="19"/>
        </w:rPr>
        <w:t>субабонентов</w:t>
      </w:r>
      <w:proofErr w:type="spellEnd"/>
      <w:r>
        <w:rPr>
          <w:rFonts w:ascii="Bookman Old Style" w:hAnsi="Bookman Old Style"/>
          <w:sz w:val="19"/>
          <w:szCs w:val="19"/>
        </w:rPr>
        <w:t>).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  <w:szCs w:val="20"/>
        </w:rPr>
      </w:pPr>
      <w:r>
        <w:rPr>
          <w:rFonts w:ascii="Bookman Old Style" w:hAnsi="Bookman Old Style"/>
          <w:sz w:val="19"/>
        </w:rPr>
        <w:t xml:space="preserve">Не менее чем за 3(трое) суток подавать письменную заявку </w:t>
      </w:r>
      <w:r>
        <w:rPr>
          <w:rFonts w:ascii="Bookman Old Style" w:hAnsi="Bookman Old Style"/>
          <w:b/>
          <w:sz w:val="19"/>
        </w:rPr>
        <w:t>«Поставщику»</w:t>
      </w:r>
      <w:r>
        <w:rPr>
          <w:rFonts w:ascii="Bookman Old Style" w:hAnsi="Bookman Old Style"/>
          <w:sz w:val="19"/>
        </w:rPr>
        <w:t xml:space="preserve"> о прекращении подачи тепловой энергии по окончании отопительного сезона и о подаче тепловой энергии с началом отопительного сезона. При этом подача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 производится при наличии у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акта готовности, Паспорта теплоиспользующих установок, разрешения инспекции </w:t>
      </w:r>
      <w:proofErr w:type="spellStart"/>
      <w:r>
        <w:rPr>
          <w:rFonts w:ascii="Bookman Old Style" w:hAnsi="Bookman Old Style"/>
          <w:sz w:val="19"/>
        </w:rPr>
        <w:t>Госэнергонадзора</w:t>
      </w:r>
      <w:proofErr w:type="spellEnd"/>
      <w:r>
        <w:rPr>
          <w:rFonts w:ascii="Bookman Old Style" w:hAnsi="Bookman Old Style"/>
          <w:sz w:val="19"/>
        </w:rPr>
        <w:t>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Ежемесячно, в срок </w:t>
      </w:r>
      <w:r>
        <w:rPr>
          <w:rFonts w:ascii="Bookman Old Style" w:hAnsi="Bookman Old Style"/>
          <w:b/>
          <w:sz w:val="19"/>
          <w:u w:val="single"/>
        </w:rPr>
        <w:t>до 25 числа</w:t>
      </w:r>
      <w:r>
        <w:rPr>
          <w:rFonts w:ascii="Bookman Old Style" w:hAnsi="Bookman Old Style"/>
          <w:sz w:val="19"/>
        </w:rPr>
        <w:t xml:space="preserve"> текущего месяца составлять совместно с уполномоченным представителем «</w:t>
      </w:r>
      <w:r>
        <w:rPr>
          <w:rFonts w:ascii="Bookman Old Style" w:hAnsi="Bookman Old Style"/>
          <w:b/>
          <w:sz w:val="19"/>
        </w:rPr>
        <w:t>Поставщика»</w:t>
      </w:r>
      <w:r>
        <w:rPr>
          <w:rFonts w:ascii="Bookman Old Style" w:hAnsi="Bookman Old Style"/>
          <w:sz w:val="19"/>
        </w:rPr>
        <w:t xml:space="preserve"> акт о снятии данных с приборов учета тепловой энергии и фактических объемах полученного тепла в  расчетный период.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Немедленно извещать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об аварийном прекращении циркуляции сетевой воды в системе теплоснабжения,  предприняв все необходимые действия по локализации аварийного участка и дренированию сетевой воды из системы для предотвращения ее замерзания.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В десятидневный срок сообщать </w:t>
      </w:r>
      <w:r>
        <w:rPr>
          <w:rFonts w:ascii="Bookman Old Style" w:hAnsi="Bookman Old Style"/>
          <w:b/>
          <w:sz w:val="19"/>
        </w:rPr>
        <w:t>«Поставщику»</w:t>
      </w:r>
      <w:r>
        <w:rPr>
          <w:rFonts w:ascii="Bookman Old Style" w:hAnsi="Bookman Old Style"/>
          <w:sz w:val="19"/>
        </w:rPr>
        <w:t xml:space="preserve"> сведения об изменениях юридического адреса, банковских реквизитов, наименования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>, ведомственной принадлежности и (или) формы собственности и других реквизитов, влияющих на надлежащее исполнение Контракта.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При ликвидации, либо реорганизации юридического лица или изменении объектов теплоснабжения, не менее чем за 30 дней до наступления указанных событий письменно известить «</w:t>
      </w:r>
      <w:r>
        <w:rPr>
          <w:rFonts w:ascii="Bookman Old Style" w:hAnsi="Bookman Old Style"/>
          <w:b/>
          <w:sz w:val="19"/>
        </w:rPr>
        <w:t>Поставщика»</w:t>
      </w:r>
      <w:r>
        <w:rPr>
          <w:rFonts w:ascii="Bookman Old Style" w:hAnsi="Bookman Old Style"/>
          <w:sz w:val="19"/>
        </w:rPr>
        <w:t xml:space="preserve"> о расторжении или изменении Контракта.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В суточный срок с момента обнаружения сообщать </w:t>
      </w:r>
      <w:r>
        <w:rPr>
          <w:rFonts w:ascii="Bookman Old Style" w:hAnsi="Bookman Old Style"/>
          <w:b/>
          <w:sz w:val="19"/>
        </w:rPr>
        <w:t>«Поставщику»</w:t>
      </w:r>
      <w:r>
        <w:rPr>
          <w:rFonts w:ascii="Bookman Old Style" w:hAnsi="Bookman Old Style"/>
          <w:sz w:val="19"/>
        </w:rPr>
        <w:t xml:space="preserve"> о нарушениях и неисправностях в работе приборов учета тепловой энергии.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В случае нахождения в здании, где расположена отапливаемая площадь «</w:t>
      </w:r>
      <w:r>
        <w:rPr>
          <w:rFonts w:ascii="Bookman Old Style" w:hAnsi="Bookman Old Style"/>
          <w:b/>
          <w:sz w:val="19"/>
        </w:rPr>
        <w:t>Заказчика</w:t>
      </w:r>
      <w:r>
        <w:rPr>
          <w:rFonts w:ascii="Bookman Old Style" w:hAnsi="Bookman Old Style"/>
          <w:sz w:val="19"/>
        </w:rPr>
        <w:t>», других потребителей (</w:t>
      </w:r>
      <w:proofErr w:type="spellStart"/>
      <w:r>
        <w:rPr>
          <w:rFonts w:ascii="Bookman Old Style" w:hAnsi="Bookman Old Style"/>
          <w:sz w:val="19"/>
        </w:rPr>
        <w:t>субабонентов</w:t>
      </w:r>
      <w:proofErr w:type="spellEnd"/>
      <w:r>
        <w:rPr>
          <w:rFonts w:ascii="Bookman Old Style" w:hAnsi="Bookman Old Style"/>
          <w:sz w:val="19"/>
        </w:rPr>
        <w:t xml:space="preserve">) и неоплаты ими денежных средств за потребленную тепловую энергию в установленные настоящим Контрактом </w:t>
      </w:r>
      <w:proofErr w:type="spellStart"/>
      <w:r>
        <w:rPr>
          <w:rFonts w:ascii="Bookman Old Style" w:hAnsi="Bookman Old Style"/>
          <w:sz w:val="19"/>
        </w:rPr>
        <w:t>сроки</w:t>
      </w:r>
      <w:proofErr w:type="gramStart"/>
      <w:r>
        <w:rPr>
          <w:rFonts w:ascii="Bookman Old Style" w:hAnsi="Bookman Old Style"/>
          <w:sz w:val="19"/>
        </w:rPr>
        <w:t>,п</w:t>
      </w:r>
      <w:proofErr w:type="gramEnd"/>
      <w:r>
        <w:rPr>
          <w:rFonts w:ascii="Bookman Old Style" w:hAnsi="Bookman Old Style"/>
          <w:sz w:val="19"/>
        </w:rPr>
        <w:t>роизводить</w:t>
      </w:r>
      <w:proofErr w:type="spellEnd"/>
      <w:r>
        <w:rPr>
          <w:rFonts w:ascii="Bookman Old Style" w:hAnsi="Bookman Old Style"/>
          <w:sz w:val="19"/>
        </w:rPr>
        <w:t xml:space="preserve"> оплату потребленной тепловой энергии за всю отапливаемую площадь.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В случае увеличения объема потребления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  сверх лимитов, установленных по настоящему контракту. «</w:t>
      </w:r>
      <w:r>
        <w:rPr>
          <w:rFonts w:ascii="Bookman Old Style" w:hAnsi="Bookman Old Style"/>
          <w:b/>
          <w:sz w:val="19"/>
        </w:rPr>
        <w:t xml:space="preserve">Заказчик» </w:t>
      </w:r>
      <w:r>
        <w:rPr>
          <w:rFonts w:ascii="Bookman Old Style" w:hAnsi="Bookman Old Style"/>
          <w:sz w:val="19"/>
        </w:rPr>
        <w:t xml:space="preserve">обязан заключить дополнительно договор (контракт) с </w:t>
      </w:r>
      <w:r>
        <w:rPr>
          <w:rFonts w:ascii="Bookman Old Style" w:hAnsi="Bookman Old Style"/>
          <w:b/>
          <w:sz w:val="19"/>
        </w:rPr>
        <w:t>«Поставщиком»</w:t>
      </w:r>
      <w:r>
        <w:rPr>
          <w:rFonts w:ascii="Bookman Old Style" w:hAnsi="Bookman Old Style"/>
          <w:sz w:val="19"/>
        </w:rPr>
        <w:t xml:space="preserve"> на сверхлимитное потребление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>.</w:t>
      </w:r>
    </w:p>
    <w:p w:rsidR="003774DB" w:rsidRDefault="003774DB" w:rsidP="003774DB">
      <w:pPr>
        <w:spacing w:after="120"/>
        <w:ind w:left="720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numPr>
          <w:ilvl w:val="1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«</w:t>
      </w:r>
      <w:r>
        <w:rPr>
          <w:rFonts w:ascii="Bookman Old Style" w:hAnsi="Bookman Old Style"/>
          <w:b/>
          <w:sz w:val="19"/>
        </w:rPr>
        <w:t>Заказчик</w:t>
      </w:r>
      <w:r>
        <w:rPr>
          <w:rFonts w:ascii="Bookman Old Style" w:hAnsi="Bookman Old Style"/>
          <w:sz w:val="19"/>
        </w:rPr>
        <w:t>» имеет право: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lastRenderedPageBreak/>
        <w:t xml:space="preserve">Требовать поддержания на коллекторах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, границе балансовой принадлежности и эксплуатационной ответственности теплосети показателей качества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 в соответствии с условиями настоящего Контракта.</w:t>
      </w:r>
    </w:p>
    <w:p w:rsidR="003774DB" w:rsidRDefault="003774DB" w:rsidP="003774DB">
      <w:pPr>
        <w:numPr>
          <w:ilvl w:val="2"/>
          <w:numId w:val="4"/>
        </w:numPr>
        <w:spacing w:after="120" w:line="240" w:lineRule="auto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Только с письменного разрешения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подключать </w:t>
      </w:r>
      <w:proofErr w:type="spellStart"/>
      <w:r>
        <w:rPr>
          <w:rFonts w:ascii="Bookman Old Style" w:hAnsi="Bookman Old Style"/>
          <w:sz w:val="19"/>
        </w:rPr>
        <w:t>субабонентов</w:t>
      </w:r>
      <w:proofErr w:type="spellEnd"/>
      <w:r>
        <w:rPr>
          <w:rFonts w:ascii="Bookman Old Style" w:hAnsi="Bookman Old Style"/>
          <w:sz w:val="19"/>
        </w:rPr>
        <w:t xml:space="preserve"> с обязательной установкой приборов учета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, заключать Договоры с </w:t>
      </w:r>
      <w:proofErr w:type="spellStart"/>
      <w:r>
        <w:rPr>
          <w:rFonts w:ascii="Bookman Old Style" w:hAnsi="Bookman Old Style"/>
          <w:sz w:val="19"/>
        </w:rPr>
        <w:t>субабонентами</w:t>
      </w:r>
      <w:proofErr w:type="spellEnd"/>
      <w:r>
        <w:rPr>
          <w:rFonts w:ascii="Bookman Old Style" w:hAnsi="Bookman Old Style"/>
          <w:sz w:val="19"/>
        </w:rPr>
        <w:t xml:space="preserve"> на передачу энергии.</w:t>
      </w:r>
    </w:p>
    <w:p w:rsidR="003774DB" w:rsidRDefault="003774DB" w:rsidP="003774DB">
      <w:pPr>
        <w:numPr>
          <w:ilvl w:val="0"/>
          <w:numId w:val="4"/>
        </w:numPr>
        <w:spacing w:after="120" w:line="240" w:lineRule="auto"/>
        <w:jc w:val="center"/>
        <w:rPr>
          <w:rFonts w:ascii="Bookman Old Style" w:hAnsi="Bookman Old Style"/>
          <w:b/>
          <w:sz w:val="19"/>
        </w:rPr>
      </w:pPr>
      <w:r>
        <w:rPr>
          <w:rFonts w:ascii="Bookman Old Style" w:hAnsi="Bookman Old Style"/>
          <w:b/>
          <w:sz w:val="19"/>
        </w:rPr>
        <w:t xml:space="preserve">Учет </w:t>
      </w:r>
      <w:proofErr w:type="spellStart"/>
      <w:r>
        <w:rPr>
          <w:rFonts w:ascii="Bookman Old Style" w:hAnsi="Bookman Old Style"/>
          <w:b/>
          <w:sz w:val="19"/>
        </w:rPr>
        <w:t>теплоэнергии</w:t>
      </w:r>
      <w:proofErr w:type="spellEnd"/>
      <w:r>
        <w:rPr>
          <w:rFonts w:ascii="Bookman Old Style" w:hAnsi="Bookman Old Style"/>
          <w:b/>
          <w:sz w:val="19"/>
        </w:rPr>
        <w:t xml:space="preserve"> и контроль теплопотребления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Учет отпущенной и потребленной тепловой энергии осуществляется по приборам учета, установленным в соответствии с «Правилами о коммерческом учете тепловой энергии, теплоносителя» от 18.11.2013г. №1034 Постановление Правительства РФ. Приборы учета пломбируются в установленном порядке. Сведения о потребленной тепловой энергии за отчетный период предоставляется </w:t>
      </w:r>
      <w:r>
        <w:rPr>
          <w:rFonts w:ascii="Bookman Old Style" w:hAnsi="Bookman Old Style"/>
          <w:b/>
          <w:sz w:val="19"/>
        </w:rPr>
        <w:t xml:space="preserve">«Заказчиком» «Поставщику» </w:t>
      </w:r>
      <w:r>
        <w:rPr>
          <w:rFonts w:ascii="Bookman Old Style" w:hAnsi="Bookman Old Style"/>
          <w:sz w:val="19"/>
        </w:rPr>
        <w:t xml:space="preserve">в сроки, оговоренные в Акте первичного допуска прибора учета в эксплуатацию. 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При отсутствии показаний приборов учета в оговоренные сроки </w:t>
      </w:r>
      <w:r>
        <w:rPr>
          <w:rFonts w:ascii="Bookman Old Style" w:hAnsi="Bookman Old Style"/>
          <w:b/>
          <w:sz w:val="19"/>
        </w:rPr>
        <w:t>«Заказчик</w:t>
      </w:r>
      <w:r>
        <w:rPr>
          <w:rFonts w:ascii="Bookman Old Style" w:hAnsi="Bookman Old Style"/>
          <w:sz w:val="19"/>
        </w:rPr>
        <w:t xml:space="preserve">» производит оплату потребленной тепловой энергии по максимальной присоединённой тепловой нагрузке </w:t>
      </w:r>
      <w:proofErr w:type="gramStart"/>
      <w:r>
        <w:rPr>
          <w:rFonts w:ascii="Bookman Old Style" w:hAnsi="Bookman Old Style"/>
          <w:sz w:val="19"/>
        </w:rPr>
        <w:t>согласно счета-фактуры</w:t>
      </w:r>
      <w:proofErr w:type="gramEnd"/>
      <w:r>
        <w:rPr>
          <w:rFonts w:ascii="Bookman Old Style" w:hAnsi="Bookman Old Style"/>
          <w:sz w:val="19"/>
        </w:rPr>
        <w:t>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При отсутствии приборов учета или их неисправности  </w:t>
      </w:r>
      <w:r>
        <w:rPr>
          <w:rFonts w:ascii="Bookman Old Style" w:hAnsi="Bookman Old Style"/>
          <w:b/>
          <w:sz w:val="19"/>
        </w:rPr>
        <w:t>«Поставщик»</w:t>
      </w:r>
      <w:r>
        <w:rPr>
          <w:rFonts w:ascii="Bookman Old Style" w:hAnsi="Bookman Old Style"/>
          <w:sz w:val="19"/>
        </w:rPr>
        <w:t xml:space="preserve"> рассчитывает количество тепловой энергии на отопление и вентиляцию, поставляемой </w:t>
      </w:r>
      <w:r>
        <w:rPr>
          <w:rFonts w:ascii="Bookman Old Style" w:hAnsi="Bookman Old Style"/>
          <w:b/>
          <w:sz w:val="19"/>
        </w:rPr>
        <w:t>«Заказчику»</w:t>
      </w:r>
      <w:r>
        <w:rPr>
          <w:rFonts w:ascii="Bookman Old Style" w:hAnsi="Bookman Old Style"/>
          <w:sz w:val="19"/>
        </w:rPr>
        <w:t>, по максимальной присоединенной тепловой нагрузке, приведенной к среднемесячной фактической температуре наружного воздуха.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Количество тепловой энергии отпущенной на горячее водоснабжение определяется по показаниям прибора учета. В случае оборудования узла учета только расходомером (водомером) температура горячей воды принимается в пределах нормативной. </w:t>
      </w:r>
      <w:proofErr w:type="gramStart"/>
      <w:r>
        <w:rPr>
          <w:rFonts w:ascii="Bookman Old Style" w:hAnsi="Bookman Old Style"/>
          <w:sz w:val="19"/>
        </w:rPr>
        <w:t xml:space="preserve">При отличии температуры горячей воды от нормативной составляется 2-х сторонний акт уполномоченными представителями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 и </w:t>
      </w:r>
      <w:r>
        <w:rPr>
          <w:rFonts w:ascii="Bookman Old Style" w:hAnsi="Bookman Old Style"/>
          <w:b/>
          <w:sz w:val="19"/>
        </w:rPr>
        <w:t>«Заказчика»</w:t>
      </w:r>
      <w:r>
        <w:rPr>
          <w:rFonts w:ascii="Bookman Old Style" w:hAnsi="Bookman Old Style"/>
          <w:sz w:val="19"/>
        </w:rPr>
        <w:t xml:space="preserve"> с указанием периода отклонения качества горячей воды от нормативных значений.</w:t>
      </w:r>
      <w:proofErr w:type="gramEnd"/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При отсутствии приборов учета горячей воды расход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 на нужды горячего водоснабжения определяется по среднечасовым значениям нагрузки горячего водоснабжения.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При установке расчетных приборов не на границе балансовой принадлежности теплосети технологический расход (потери) </w:t>
      </w:r>
      <w:proofErr w:type="spellStart"/>
      <w:r>
        <w:rPr>
          <w:rFonts w:ascii="Bookman Old Style" w:hAnsi="Bookman Old Style"/>
          <w:sz w:val="19"/>
        </w:rPr>
        <w:t>теплоэнергии</w:t>
      </w:r>
      <w:proofErr w:type="spellEnd"/>
      <w:r>
        <w:rPr>
          <w:rFonts w:ascii="Bookman Old Style" w:hAnsi="Bookman Old Style"/>
          <w:sz w:val="19"/>
        </w:rPr>
        <w:t xml:space="preserve"> на ее транспорт определяются расчетным способом и относятся на организацию, владеющую данным участком теплосети.</w:t>
      </w:r>
    </w:p>
    <w:p w:rsidR="003774DB" w:rsidRDefault="003774DB" w:rsidP="003774DB">
      <w:pPr>
        <w:spacing w:after="120"/>
        <w:ind w:left="709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numPr>
          <w:ilvl w:val="0"/>
          <w:numId w:val="4"/>
        </w:numPr>
        <w:spacing w:after="120" w:line="240" w:lineRule="auto"/>
        <w:jc w:val="center"/>
        <w:rPr>
          <w:rFonts w:ascii="Bookman Old Style" w:hAnsi="Bookman Old Style"/>
          <w:b/>
          <w:sz w:val="19"/>
        </w:rPr>
      </w:pPr>
      <w:r>
        <w:rPr>
          <w:rFonts w:ascii="Bookman Old Style" w:hAnsi="Bookman Old Style"/>
          <w:b/>
          <w:sz w:val="19"/>
        </w:rPr>
        <w:t>Цена Контракта и порядок расчетов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 Цена Контракта рассчитана на объем лимитов из средств бюджета, установленных для «</w:t>
      </w:r>
      <w:r>
        <w:rPr>
          <w:rFonts w:ascii="Bookman Old Style" w:hAnsi="Bookman Old Style"/>
          <w:b/>
          <w:sz w:val="19"/>
        </w:rPr>
        <w:t>Заказчика</w:t>
      </w:r>
      <w:r>
        <w:rPr>
          <w:rFonts w:ascii="Bookman Old Style" w:hAnsi="Bookman Old Style"/>
          <w:sz w:val="19"/>
        </w:rPr>
        <w:t>» (Приложение №1) и составляет: _________________________________         рублей _______ копейки (</w:t>
      </w:r>
      <w:r>
        <w:rPr>
          <w:rFonts w:ascii="Bookman Old Style" w:hAnsi="Bookman Old Style"/>
          <w:b/>
          <w:sz w:val="19"/>
        </w:rPr>
        <w:t>________ руб. ____ коп</w:t>
      </w:r>
      <w:r>
        <w:rPr>
          <w:rFonts w:ascii="Bookman Old Style" w:hAnsi="Bookman Old Style"/>
          <w:sz w:val="19"/>
        </w:rPr>
        <w:t>.), в том числе сумма НДС – ________________________ рублей ______ копейка (</w:t>
      </w:r>
      <w:r>
        <w:rPr>
          <w:rFonts w:ascii="Bookman Old Style" w:hAnsi="Bookman Old Style"/>
          <w:b/>
          <w:sz w:val="19"/>
        </w:rPr>
        <w:t xml:space="preserve">_________ руб. </w:t>
      </w:r>
      <w:bookmarkStart w:id="0" w:name="_GoBack"/>
      <w:bookmarkEnd w:id="0"/>
      <w:r>
        <w:rPr>
          <w:rFonts w:ascii="Bookman Old Style" w:hAnsi="Bookman Old Style"/>
          <w:b/>
          <w:sz w:val="19"/>
        </w:rPr>
        <w:t>_____ коп.</w:t>
      </w:r>
      <w:r>
        <w:rPr>
          <w:rFonts w:ascii="Bookman Old Style" w:hAnsi="Bookman Old Style"/>
          <w:sz w:val="19"/>
        </w:rPr>
        <w:t>).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Расчет за </w:t>
      </w:r>
      <w:proofErr w:type="gramStart"/>
      <w:r>
        <w:rPr>
          <w:rFonts w:ascii="Bookman Old Style" w:hAnsi="Bookman Old Style"/>
          <w:sz w:val="19"/>
        </w:rPr>
        <w:t>потребленную</w:t>
      </w:r>
      <w:proofErr w:type="gramEnd"/>
      <w:r>
        <w:rPr>
          <w:rFonts w:ascii="Bookman Old Style" w:hAnsi="Bookman Old Style"/>
          <w:sz w:val="19"/>
        </w:rPr>
        <w:t xml:space="preserve"> </w:t>
      </w:r>
      <w:proofErr w:type="spellStart"/>
      <w:r>
        <w:rPr>
          <w:rFonts w:ascii="Bookman Old Style" w:hAnsi="Bookman Old Style"/>
          <w:sz w:val="19"/>
        </w:rPr>
        <w:t>теплоэнергию</w:t>
      </w:r>
      <w:proofErr w:type="spellEnd"/>
      <w:r>
        <w:rPr>
          <w:rFonts w:ascii="Bookman Old Style" w:hAnsi="Bookman Old Style"/>
          <w:sz w:val="19"/>
        </w:rPr>
        <w:t xml:space="preserve"> производятся по  регулируемым тарифам, установленным в соответствии с действующим законодательством, решениями </w:t>
      </w:r>
      <w:r w:rsidR="00042292">
        <w:rPr>
          <w:rFonts w:ascii="Bookman Old Style" w:hAnsi="Bookman Old Style"/>
          <w:sz w:val="19"/>
        </w:rPr>
        <w:t>Комиссии по государственному регулированию цен и тарифов в Белгородской области</w:t>
      </w:r>
      <w:r>
        <w:rPr>
          <w:rFonts w:ascii="Bookman Old Style" w:hAnsi="Bookman Old Style"/>
          <w:sz w:val="19"/>
        </w:rPr>
        <w:t xml:space="preserve">. С даты, установленной </w:t>
      </w:r>
      <w:r w:rsidR="00042292">
        <w:rPr>
          <w:rFonts w:ascii="Bookman Old Style" w:hAnsi="Bookman Old Style"/>
          <w:sz w:val="19"/>
        </w:rPr>
        <w:t>К</w:t>
      </w:r>
      <w:r>
        <w:rPr>
          <w:rFonts w:ascii="Bookman Old Style" w:hAnsi="Bookman Old Style"/>
          <w:sz w:val="19"/>
        </w:rPr>
        <w:t>омиссией</w:t>
      </w:r>
      <w:r w:rsidR="00042292">
        <w:rPr>
          <w:rFonts w:ascii="Bookman Old Style" w:hAnsi="Bookman Old Style"/>
          <w:sz w:val="19"/>
        </w:rPr>
        <w:t xml:space="preserve"> по государственному регулированию цен и тарифов в Белгородской области</w:t>
      </w:r>
      <w:r>
        <w:rPr>
          <w:rFonts w:ascii="Bookman Old Style" w:hAnsi="Bookman Old Style"/>
          <w:sz w:val="19"/>
        </w:rPr>
        <w:t xml:space="preserve">, тарифы становятся обязательными, как для </w:t>
      </w:r>
      <w:r>
        <w:rPr>
          <w:rFonts w:ascii="Bookman Old Style" w:hAnsi="Bookman Old Style"/>
          <w:b/>
          <w:sz w:val="19"/>
        </w:rPr>
        <w:t>«Поставщика»</w:t>
      </w:r>
      <w:r>
        <w:rPr>
          <w:rFonts w:ascii="Bookman Old Style" w:hAnsi="Bookman Old Style"/>
          <w:sz w:val="19"/>
        </w:rPr>
        <w:t xml:space="preserve">, так и для </w:t>
      </w:r>
      <w:r>
        <w:rPr>
          <w:rFonts w:ascii="Bookman Old Style" w:hAnsi="Bookman Old Style"/>
          <w:b/>
          <w:sz w:val="19"/>
        </w:rPr>
        <w:t xml:space="preserve">«Заказчика». </w:t>
      </w: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5.3.   Оплата за тепловую энергию осуществляются за контрактные объемы потребления тепловой энергии с последующей корректировкой по показаниям приборов учета тепловой энергии в расчетном периоде.</w:t>
      </w: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5.4.      Оплата считается произведенной «</w:t>
      </w:r>
      <w:r>
        <w:rPr>
          <w:rFonts w:ascii="Bookman Old Style" w:hAnsi="Bookman Old Style"/>
          <w:b/>
          <w:sz w:val="19"/>
        </w:rPr>
        <w:t>Заказчиком</w:t>
      </w:r>
      <w:r>
        <w:rPr>
          <w:rFonts w:ascii="Bookman Old Style" w:hAnsi="Bookman Old Style"/>
          <w:sz w:val="19"/>
        </w:rPr>
        <w:t xml:space="preserve">» после зачисления денежных средств на расчетный или </w:t>
      </w:r>
      <w:proofErr w:type="spellStart"/>
      <w:r>
        <w:rPr>
          <w:rFonts w:ascii="Bookman Old Style" w:hAnsi="Bookman Old Style"/>
          <w:sz w:val="19"/>
        </w:rPr>
        <w:t>субрасчетный</w:t>
      </w:r>
      <w:proofErr w:type="spellEnd"/>
      <w:r>
        <w:rPr>
          <w:rFonts w:ascii="Bookman Old Style" w:hAnsi="Bookman Old Style"/>
          <w:sz w:val="19"/>
        </w:rPr>
        <w:t xml:space="preserve"> счет </w:t>
      </w:r>
      <w:r>
        <w:rPr>
          <w:rFonts w:ascii="Bookman Old Style" w:hAnsi="Bookman Old Style"/>
          <w:b/>
          <w:sz w:val="19"/>
        </w:rPr>
        <w:t>"Поставщика"</w:t>
      </w:r>
      <w:r>
        <w:rPr>
          <w:rFonts w:ascii="Bookman Old Style" w:hAnsi="Bookman Old Style"/>
          <w:sz w:val="19"/>
        </w:rPr>
        <w:t xml:space="preserve"> либо после списания денежных сре</w:t>
      </w:r>
      <w:proofErr w:type="gramStart"/>
      <w:r>
        <w:rPr>
          <w:rFonts w:ascii="Bookman Old Style" w:hAnsi="Bookman Old Style"/>
          <w:sz w:val="19"/>
        </w:rPr>
        <w:t>дств с р</w:t>
      </w:r>
      <w:proofErr w:type="gramEnd"/>
      <w:r>
        <w:rPr>
          <w:rFonts w:ascii="Bookman Old Style" w:hAnsi="Bookman Old Style"/>
          <w:sz w:val="19"/>
        </w:rPr>
        <w:t xml:space="preserve">асчетного счета </w:t>
      </w:r>
      <w:r>
        <w:rPr>
          <w:rFonts w:ascii="Bookman Old Style" w:hAnsi="Bookman Old Style"/>
          <w:b/>
          <w:sz w:val="19"/>
        </w:rPr>
        <w:t xml:space="preserve"> «Заказчика»</w:t>
      </w:r>
      <w:r>
        <w:rPr>
          <w:rFonts w:ascii="Bookman Old Style" w:hAnsi="Bookman Old Style"/>
          <w:sz w:val="19"/>
        </w:rPr>
        <w:t xml:space="preserve"> и уведомления  последним </w:t>
      </w:r>
      <w:r>
        <w:rPr>
          <w:rFonts w:ascii="Bookman Old Style" w:hAnsi="Bookman Old Style"/>
          <w:b/>
          <w:sz w:val="19"/>
        </w:rPr>
        <w:t>"Поставщика"</w:t>
      </w:r>
      <w:r>
        <w:rPr>
          <w:rFonts w:ascii="Bookman Old Style" w:hAnsi="Bookman Old Style"/>
          <w:sz w:val="19"/>
        </w:rPr>
        <w:t xml:space="preserve"> о производстве платежа копией платежного документа с отметкой банка.</w:t>
      </w: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>5.5</w:t>
      </w:r>
      <w:r>
        <w:rPr>
          <w:rFonts w:ascii="Bookman Old Style" w:hAnsi="Bookman Old Style"/>
          <w:b/>
          <w:sz w:val="19"/>
        </w:rPr>
        <w:t xml:space="preserve">.     «Заказчик» </w:t>
      </w:r>
      <w:r>
        <w:rPr>
          <w:rFonts w:ascii="Bookman Old Style" w:hAnsi="Bookman Old Style"/>
          <w:sz w:val="19"/>
        </w:rPr>
        <w:t>оплачивает контрактный объем потребленной тепловой энергии в расчетном периоде на основании счетов</w:t>
      </w:r>
      <w:r>
        <w:rPr>
          <w:rFonts w:ascii="Bookman Old Style" w:hAnsi="Bookman Old Style"/>
          <w:b/>
          <w:sz w:val="19"/>
        </w:rPr>
        <w:t xml:space="preserve"> «Поставщика</w:t>
      </w:r>
      <w:r>
        <w:rPr>
          <w:rFonts w:ascii="Bookman Old Style" w:hAnsi="Bookman Old Style"/>
          <w:sz w:val="19"/>
        </w:rPr>
        <w:t>». Оплата за фактическое потребление тепловой энергии в расчетном периоде производится на основании счета – фактуры за предыдущий месяц, предъявленного «</w:t>
      </w:r>
      <w:r>
        <w:rPr>
          <w:rFonts w:ascii="Bookman Old Style" w:hAnsi="Bookman Old Style"/>
          <w:b/>
          <w:sz w:val="19"/>
        </w:rPr>
        <w:t xml:space="preserve">Поставщиком» </w:t>
      </w:r>
      <w:r>
        <w:rPr>
          <w:rFonts w:ascii="Bookman Old Style" w:hAnsi="Bookman Old Style"/>
          <w:sz w:val="19"/>
        </w:rPr>
        <w:t xml:space="preserve">к оплате непозднее 15 числа месяца, следующего </w:t>
      </w:r>
      <w:proofErr w:type="gramStart"/>
      <w:r>
        <w:rPr>
          <w:rFonts w:ascii="Bookman Old Style" w:hAnsi="Bookman Old Style"/>
          <w:sz w:val="19"/>
        </w:rPr>
        <w:t>за</w:t>
      </w:r>
      <w:proofErr w:type="gramEnd"/>
      <w:r>
        <w:rPr>
          <w:rFonts w:ascii="Bookman Old Style" w:hAnsi="Bookman Old Style"/>
          <w:sz w:val="19"/>
        </w:rPr>
        <w:t xml:space="preserve"> расчетным.</w:t>
      </w: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</w:p>
    <w:p w:rsidR="003774DB" w:rsidRDefault="003774DB" w:rsidP="003774DB">
      <w:pPr>
        <w:spacing w:after="0"/>
        <w:ind w:left="709" w:hanging="709"/>
        <w:jc w:val="both"/>
        <w:rPr>
          <w:rFonts w:ascii="Bookman Old Style" w:hAnsi="Bookman Old Style"/>
          <w:sz w:val="19"/>
        </w:rPr>
      </w:pPr>
    </w:p>
    <w:p w:rsidR="003774DB" w:rsidRDefault="00042292" w:rsidP="003774DB">
      <w:pPr>
        <w:numPr>
          <w:ilvl w:val="0"/>
          <w:numId w:val="4"/>
        </w:numPr>
        <w:spacing w:after="120" w:line="240" w:lineRule="auto"/>
        <w:jc w:val="center"/>
        <w:rPr>
          <w:rFonts w:ascii="Bookman Old Style" w:hAnsi="Bookman Old Style"/>
          <w:b/>
          <w:sz w:val="19"/>
        </w:rPr>
      </w:pPr>
      <w:r>
        <w:rPr>
          <w:rFonts w:ascii="Bookman Old Style" w:hAnsi="Bookman Old Style"/>
          <w:b/>
          <w:sz w:val="19"/>
        </w:rPr>
        <w:lastRenderedPageBreak/>
        <w:t>О</w:t>
      </w:r>
      <w:r w:rsidR="003774DB">
        <w:rPr>
          <w:rFonts w:ascii="Bookman Old Style" w:hAnsi="Bookman Old Style"/>
          <w:b/>
          <w:sz w:val="19"/>
        </w:rPr>
        <w:t>собые   условия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При неисправности приборов учета, потребление тепловой энергии рассчитывается по максимальной присоединенной нагрузке, приведенной к среднесуточной фактической температуре наружного воздуха за отчетный период. 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120" w:line="240" w:lineRule="auto"/>
        <w:ind w:left="709" w:hanging="709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Настоящий «</w:t>
      </w:r>
      <w:r>
        <w:rPr>
          <w:rFonts w:ascii="Bookman Old Style" w:hAnsi="Bookman Old Style"/>
          <w:b/>
          <w:sz w:val="19"/>
        </w:rPr>
        <w:t>Контракт</w:t>
      </w:r>
      <w:r>
        <w:rPr>
          <w:rFonts w:ascii="Bookman Old Style" w:hAnsi="Bookman Old Style"/>
          <w:sz w:val="19"/>
        </w:rPr>
        <w:t>» может быть, расторгнут по соглашению сторон или по решению суда по основаниям, предусмотренным Гражданским законодательством.</w:t>
      </w:r>
    </w:p>
    <w:p w:rsidR="003774DB" w:rsidRDefault="003774DB" w:rsidP="003774DB">
      <w:pPr>
        <w:numPr>
          <w:ilvl w:val="0"/>
          <w:numId w:val="4"/>
        </w:numPr>
        <w:spacing w:after="120" w:line="240" w:lineRule="auto"/>
        <w:jc w:val="center"/>
        <w:rPr>
          <w:rFonts w:ascii="Bookman Old Style" w:hAnsi="Bookman Old Style"/>
          <w:b/>
          <w:sz w:val="19"/>
        </w:rPr>
      </w:pPr>
      <w:r>
        <w:rPr>
          <w:rFonts w:ascii="Bookman Old Style" w:hAnsi="Bookman Old Style"/>
          <w:b/>
          <w:sz w:val="19"/>
        </w:rPr>
        <w:t>Ответственность   сторон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</w:t>
      </w:r>
      <w:proofErr w:type="gramStart"/>
      <w:r>
        <w:rPr>
          <w:rFonts w:ascii="Bookman Old Style" w:hAnsi="Bookman Old Style"/>
          <w:sz w:val="19"/>
        </w:rPr>
        <w:t>При не выполнении или ненадлежащем выполнении «</w:t>
      </w:r>
      <w:r>
        <w:rPr>
          <w:rFonts w:ascii="Bookman Old Style" w:hAnsi="Bookman Old Style"/>
          <w:b/>
          <w:sz w:val="19"/>
        </w:rPr>
        <w:t>Поставщиком</w:t>
      </w:r>
      <w:r>
        <w:rPr>
          <w:rFonts w:ascii="Bookman Old Style" w:hAnsi="Bookman Old Style"/>
          <w:sz w:val="19"/>
        </w:rPr>
        <w:t xml:space="preserve">» своих обязательств по настоящему Контракту </w:t>
      </w:r>
      <w:r>
        <w:rPr>
          <w:rFonts w:ascii="Bookman Old Style" w:hAnsi="Bookman Old Style"/>
          <w:b/>
          <w:sz w:val="19"/>
        </w:rPr>
        <w:t>«Заказчик</w:t>
      </w:r>
      <w:r>
        <w:rPr>
          <w:rFonts w:ascii="Bookman Old Style" w:hAnsi="Bookman Old Style"/>
          <w:sz w:val="19"/>
        </w:rPr>
        <w:t>» вправе потребовать оплату неустойки  в размере 1/300 действующей на день уплаты неустойки, ставки рефинансирования ЦБ РФ за каждый день просрочки исполнения обязательств предусмотренных настоящим «</w:t>
      </w:r>
      <w:r>
        <w:rPr>
          <w:rFonts w:ascii="Bookman Old Style" w:hAnsi="Bookman Old Style"/>
          <w:b/>
          <w:sz w:val="19"/>
        </w:rPr>
        <w:t>Контрактом</w:t>
      </w:r>
      <w:r>
        <w:rPr>
          <w:rFonts w:ascii="Bookman Old Style" w:hAnsi="Bookman Old Style"/>
          <w:sz w:val="19"/>
        </w:rPr>
        <w:t>», начиная со дня, следующего, после дня истечения установленного в настоящем контракте срока исполнения обязательства.</w:t>
      </w:r>
      <w:proofErr w:type="gramEnd"/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В случае</w:t>
      </w:r>
      <w:proofErr w:type="gramStart"/>
      <w:r>
        <w:rPr>
          <w:rFonts w:ascii="Bookman Old Style" w:hAnsi="Bookman Old Style"/>
          <w:sz w:val="19"/>
        </w:rPr>
        <w:t>,</w:t>
      </w:r>
      <w:proofErr w:type="gramEnd"/>
      <w:r>
        <w:rPr>
          <w:rFonts w:ascii="Bookman Old Style" w:hAnsi="Bookman Old Style"/>
          <w:sz w:val="19"/>
        </w:rPr>
        <w:t xml:space="preserve"> если в результате перерыва подачи тепловой энергии по вине «</w:t>
      </w:r>
      <w:r>
        <w:rPr>
          <w:rFonts w:ascii="Bookman Old Style" w:hAnsi="Bookman Old Style"/>
          <w:b/>
          <w:sz w:val="19"/>
        </w:rPr>
        <w:t>Поставщика» «Заказчику</w:t>
      </w:r>
      <w:r>
        <w:rPr>
          <w:rFonts w:ascii="Bookman Old Style" w:hAnsi="Bookman Old Style"/>
          <w:sz w:val="19"/>
        </w:rPr>
        <w:t>» будет причинен ущерб, причиненный ущерб возмещается в полном объеме сверх неустойки.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</w:t>
      </w:r>
      <w:proofErr w:type="gramStart"/>
      <w:r>
        <w:rPr>
          <w:rFonts w:ascii="Bookman Old Style" w:hAnsi="Bookman Old Style"/>
          <w:sz w:val="19"/>
        </w:rPr>
        <w:t xml:space="preserve">При  задержке оплаты за </w:t>
      </w:r>
      <w:proofErr w:type="spellStart"/>
      <w:r>
        <w:rPr>
          <w:rFonts w:ascii="Bookman Old Style" w:hAnsi="Bookman Old Style"/>
          <w:sz w:val="19"/>
        </w:rPr>
        <w:t>теплоэнергию</w:t>
      </w:r>
      <w:proofErr w:type="spellEnd"/>
      <w:r>
        <w:rPr>
          <w:rFonts w:ascii="Bookman Old Style" w:hAnsi="Bookman Old Style"/>
          <w:sz w:val="19"/>
        </w:rPr>
        <w:t xml:space="preserve"> «</w:t>
      </w:r>
      <w:r>
        <w:rPr>
          <w:rFonts w:ascii="Bookman Old Style" w:hAnsi="Bookman Old Style"/>
          <w:b/>
          <w:sz w:val="19"/>
        </w:rPr>
        <w:t>Заказчиком</w:t>
      </w:r>
      <w:r>
        <w:rPr>
          <w:rFonts w:ascii="Bookman Old Style" w:hAnsi="Bookman Old Style"/>
          <w:sz w:val="19"/>
        </w:rPr>
        <w:t>» в сроки, установленные настоящим Контрактом,  «</w:t>
      </w:r>
      <w:r>
        <w:rPr>
          <w:rFonts w:ascii="Bookman Old Style" w:hAnsi="Bookman Old Style"/>
          <w:b/>
          <w:sz w:val="19"/>
        </w:rPr>
        <w:t>Поставщик»</w:t>
      </w:r>
      <w:r>
        <w:rPr>
          <w:rFonts w:ascii="Bookman Old Style" w:hAnsi="Bookman Old Style"/>
          <w:sz w:val="19"/>
        </w:rPr>
        <w:t xml:space="preserve"> вправе потребовать уплату неустойки в размере 1/300  действующей  на день уплаты неустойки, ставки рефинансирования ЦБ РФ за каждый день просрочки исполнения обязательств предусмотренных настоящим «</w:t>
      </w:r>
      <w:r>
        <w:rPr>
          <w:rFonts w:ascii="Bookman Old Style" w:hAnsi="Bookman Old Style"/>
          <w:b/>
          <w:sz w:val="19"/>
        </w:rPr>
        <w:t>Контрактом</w:t>
      </w:r>
      <w:r>
        <w:rPr>
          <w:rFonts w:ascii="Bookman Old Style" w:hAnsi="Bookman Old Style"/>
          <w:sz w:val="19"/>
        </w:rPr>
        <w:t>», начиная со дня, следующего, после дня истечения установленного в настоящем контракте срока исполнения обязательства.</w:t>
      </w:r>
      <w:proofErr w:type="gramEnd"/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</w:t>
      </w:r>
      <w:r w:rsidR="003774DB">
        <w:rPr>
          <w:rFonts w:ascii="Bookman Old Style" w:hAnsi="Bookman Old Style"/>
          <w:sz w:val="19"/>
        </w:rPr>
        <w:t>Уплата неустойки не освобождает Стороны от выполнения контрактных обязательств.</w:t>
      </w:r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b/>
          <w:sz w:val="19"/>
        </w:rPr>
      </w:pPr>
      <w:r>
        <w:rPr>
          <w:rFonts w:ascii="Bookman Old Style" w:hAnsi="Bookman Old Style"/>
          <w:sz w:val="19"/>
        </w:rPr>
        <w:t xml:space="preserve">       </w:t>
      </w:r>
      <w:r w:rsidR="003774DB">
        <w:rPr>
          <w:rFonts w:ascii="Bookman Old Style" w:hAnsi="Bookman Old Style"/>
          <w:sz w:val="19"/>
        </w:rPr>
        <w:t>При утечке теплоносителя по вине «</w:t>
      </w:r>
      <w:r w:rsidR="003774DB">
        <w:rPr>
          <w:rFonts w:ascii="Bookman Old Style" w:hAnsi="Bookman Old Style"/>
          <w:b/>
          <w:sz w:val="19"/>
        </w:rPr>
        <w:t xml:space="preserve">Заказчика» </w:t>
      </w:r>
      <w:proofErr w:type="gramStart"/>
      <w:r w:rsidR="003774DB">
        <w:rPr>
          <w:rFonts w:ascii="Bookman Old Style" w:hAnsi="Bookman Old Style"/>
          <w:sz w:val="19"/>
        </w:rPr>
        <w:t>последний</w:t>
      </w:r>
      <w:proofErr w:type="gramEnd"/>
      <w:r w:rsidR="003774DB">
        <w:rPr>
          <w:rFonts w:ascii="Bookman Old Style" w:hAnsi="Bookman Old Style"/>
          <w:sz w:val="19"/>
        </w:rPr>
        <w:t xml:space="preserve"> компенсирует затраты</w:t>
      </w:r>
      <w:r w:rsidR="003774DB">
        <w:rPr>
          <w:rFonts w:ascii="Bookman Old Style" w:hAnsi="Bookman Old Style"/>
          <w:b/>
          <w:sz w:val="19"/>
        </w:rPr>
        <w:t xml:space="preserve"> «Поставщика»  </w:t>
      </w:r>
      <w:r w:rsidR="003774DB">
        <w:rPr>
          <w:rFonts w:ascii="Bookman Old Style" w:hAnsi="Bookman Old Style"/>
          <w:sz w:val="19"/>
        </w:rPr>
        <w:t xml:space="preserve">на подготовку и перекачку сверхнормативного количества </w:t>
      </w:r>
      <w:proofErr w:type="spellStart"/>
      <w:r w:rsidR="003774DB">
        <w:rPr>
          <w:rFonts w:ascii="Bookman Old Style" w:hAnsi="Bookman Old Style"/>
          <w:sz w:val="19"/>
        </w:rPr>
        <w:t>подпиточной</w:t>
      </w:r>
      <w:proofErr w:type="spellEnd"/>
      <w:r w:rsidR="003774DB">
        <w:rPr>
          <w:rFonts w:ascii="Bookman Old Style" w:hAnsi="Bookman Old Style"/>
          <w:sz w:val="19"/>
        </w:rPr>
        <w:t xml:space="preserve"> воды, согласно расчету величины сверхнормативной</w:t>
      </w:r>
      <w:r>
        <w:rPr>
          <w:rFonts w:ascii="Bookman Old Style" w:hAnsi="Bookman Old Style"/>
          <w:sz w:val="19"/>
        </w:rPr>
        <w:t xml:space="preserve"> </w:t>
      </w:r>
      <w:r w:rsidR="003774DB">
        <w:rPr>
          <w:rFonts w:ascii="Bookman Old Style" w:hAnsi="Bookman Old Style"/>
          <w:sz w:val="19"/>
        </w:rPr>
        <w:t>утечки теплоносителя, составленному</w:t>
      </w:r>
      <w:r w:rsidR="003774DB">
        <w:rPr>
          <w:rFonts w:ascii="Bookman Old Style" w:hAnsi="Bookman Old Style"/>
          <w:b/>
          <w:sz w:val="19"/>
        </w:rPr>
        <w:t xml:space="preserve"> «</w:t>
      </w:r>
      <w:r w:rsidR="003774DB">
        <w:rPr>
          <w:rFonts w:ascii="Bookman Old Style" w:hAnsi="Bookman Old Style"/>
          <w:sz w:val="19"/>
        </w:rPr>
        <w:t>Поставщиком». Вина сторон определяется с участием уполномоченных представителей «</w:t>
      </w:r>
      <w:r w:rsidR="003774DB">
        <w:rPr>
          <w:rFonts w:ascii="Bookman Old Style" w:hAnsi="Bookman Old Style"/>
          <w:b/>
          <w:sz w:val="19"/>
        </w:rPr>
        <w:t>Поставщика</w:t>
      </w:r>
      <w:r w:rsidR="003774DB">
        <w:rPr>
          <w:rFonts w:ascii="Bookman Old Style" w:hAnsi="Bookman Old Style"/>
          <w:sz w:val="19"/>
        </w:rPr>
        <w:t xml:space="preserve"> и «</w:t>
      </w:r>
      <w:r w:rsidR="003774DB">
        <w:rPr>
          <w:rFonts w:ascii="Bookman Old Style" w:hAnsi="Bookman Old Style"/>
          <w:b/>
          <w:sz w:val="19"/>
        </w:rPr>
        <w:t xml:space="preserve">Заказчика» </w:t>
      </w:r>
      <w:r w:rsidR="003774DB">
        <w:rPr>
          <w:rFonts w:ascii="Bookman Old Style" w:hAnsi="Bookman Old Style"/>
          <w:sz w:val="19"/>
        </w:rPr>
        <w:t>и фиксируется в</w:t>
      </w:r>
      <w:r>
        <w:rPr>
          <w:rFonts w:ascii="Bookman Old Style" w:hAnsi="Bookman Old Style"/>
          <w:sz w:val="19"/>
        </w:rPr>
        <w:t xml:space="preserve"> </w:t>
      </w:r>
      <w:r w:rsidR="003774DB">
        <w:rPr>
          <w:rFonts w:ascii="Bookman Old Style" w:hAnsi="Bookman Old Style"/>
          <w:sz w:val="19"/>
        </w:rPr>
        <w:t>акте. При не достижении согласия по определению виновной Стороны назначается экспертиза. Отказ «</w:t>
      </w:r>
      <w:r w:rsidR="003774DB">
        <w:rPr>
          <w:rFonts w:ascii="Bookman Old Style" w:hAnsi="Bookman Old Style"/>
          <w:b/>
          <w:sz w:val="19"/>
        </w:rPr>
        <w:t>Заказчика</w:t>
      </w:r>
      <w:r w:rsidR="003774DB">
        <w:rPr>
          <w:rFonts w:ascii="Bookman Old Style" w:hAnsi="Bookman Old Style"/>
          <w:sz w:val="19"/>
        </w:rPr>
        <w:t xml:space="preserve">» от подписи акта не освобождает его от компенсации затрат </w:t>
      </w:r>
      <w:r w:rsidR="003774DB">
        <w:rPr>
          <w:rFonts w:ascii="Bookman Old Style" w:hAnsi="Bookman Old Style"/>
          <w:b/>
          <w:sz w:val="19"/>
        </w:rPr>
        <w:t>«Поставщика».</w:t>
      </w:r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</w:t>
      </w:r>
      <w:r w:rsidR="003774DB">
        <w:rPr>
          <w:rFonts w:ascii="Bookman Old Style" w:hAnsi="Bookman Old Style"/>
          <w:sz w:val="19"/>
        </w:rPr>
        <w:t xml:space="preserve">Поставщик несет ответственность в соответствии с действующим законодательством за нарушение качества сетевой воды (водно-химического режима) в магистральных сетях, которое определяется  Сторонами с участием представителей инспекции </w:t>
      </w:r>
      <w:proofErr w:type="spellStart"/>
      <w:r w:rsidR="003774DB">
        <w:rPr>
          <w:rFonts w:ascii="Bookman Old Style" w:hAnsi="Bookman Old Style"/>
          <w:sz w:val="19"/>
        </w:rPr>
        <w:t>Госэнергонадзора</w:t>
      </w:r>
      <w:proofErr w:type="spellEnd"/>
      <w:r w:rsidR="003774DB">
        <w:rPr>
          <w:rFonts w:ascii="Bookman Old Style" w:hAnsi="Bookman Old Style"/>
          <w:sz w:val="19"/>
        </w:rPr>
        <w:t xml:space="preserve"> по состоянию индикаторов коррозии, отбора проб отложений и вырезки образцов труб.</w:t>
      </w:r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</w:rPr>
      </w:pPr>
      <w:r>
        <w:rPr>
          <w:rFonts w:ascii="Bookman Old Style" w:hAnsi="Bookman Old Style"/>
          <w:sz w:val="19"/>
        </w:rPr>
        <w:t xml:space="preserve">      </w:t>
      </w:r>
      <w:r w:rsidR="003774DB">
        <w:rPr>
          <w:rFonts w:ascii="Bookman Old Style" w:hAnsi="Bookman Old Style"/>
          <w:sz w:val="19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      </w:t>
      </w:r>
      <w:r w:rsidR="003774DB">
        <w:rPr>
          <w:rFonts w:ascii="Bookman Old Style" w:hAnsi="Bookman Old Style"/>
          <w:sz w:val="19"/>
          <w:szCs w:val="19"/>
        </w:rPr>
        <w:t>Стороны освобождаются от всех или части взятых на себя обязатель</w:t>
      </w:r>
      <w:proofErr w:type="gramStart"/>
      <w:r w:rsidR="003774DB">
        <w:rPr>
          <w:rFonts w:ascii="Bookman Old Style" w:hAnsi="Bookman Old Style"/>
          <w:sz w:val="19"/>
          <w:szCs w:val="19"/>
        </w:rPr>
        <w:t>ств в сл</w:t>
      </w:r>
      <w:proofErr w:type="gramEnd"/>
      <w:r w:rsidR="003774DB">
        <w:rPr>
          <w:rFonts w:ascii="Bookman Old Style" w:hAnsi="Bookman Old Style"/>
          <w:sz w:val="19"/>
          <w:szCs w:val="19"/>
        </w:rPr>
        <w:t>учае возникновения форс – мажорных обстоятельств.</w:t>
      </w:r>
    </w:p>
    <w:p w:rsidR="003774DB" w:rsidRDefault="00042292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      </w:t>
      </w:r>
      <w:r w:rsidR="003774DB">
        <w:rPr>
          <w:rFonts w:ascii="Bookman Old Style" w:hAnsi="Bookman Old Style"/>
          <w:sz w:val="19"/>
          <w:szCs w:val="19"/>
        </w:rPr>
        <w:t xml:space="preserve">Сторона, ссылающаяся на </w:t>
      </w:r>
      <w:proofErr w:type="gramStart"/>
      <w:r w:rsidR="003774DB">
        <w:rPr>
          <w:rFonts w:ascii="Bookman Old Style" w:hAnsi="Bookman Old Style"/>
          <w:sz w:val="19"/>
          <w:szCs w:val="19"/>
        </w:rPr>
        <w:t>форс</w:t>
      </w:r>
      <w:proofErr w:type="gramEnd"/>
      <w:r w:rsidR="003774DB">
        <w:rPr>
          <w:rFonts w:ascii="Bookman Old Style" w:hAnsi="Bookman Old Style"/>
          <w:sz w:val="19"/>
          <w:szCs w:val="19"/>
        </w:rPr>
        <w:t xml:space="preserve"> –</w:t>
      </w:r>
      <w:r>
        <w:rPr>
          <w:rFonts w:ascii="Bookman Old Style" w:hAnsi="Bookman Old Style"/>
          <w:sz w:val="19"/>
          <w:szCs w:val="19"/>
        </w:rPr>
        <w:t xml:space="preserve"> </w:t>
      </w:r>
      <w:r w:rsidR="003774DB">
        <w:rPr>
          <w:rFonts w:ascii="Bookman Old Style" w:hAnsi="Bookman Old Style"/>
          <w:sz w:val="19"/>
          <w:szCs w:val="19"/>
        </w:rPr>
        <w:t>мажорные обстоятельства, обязана незамедлительно информировать другую Сторону о наступлении форс – мажорных обстоятельств в письменной форме. В  этом случае по требованию любой из Сторон может быть создана комиссия для определения возможности (способа) дальнейшего выполнения Контракта.</w:t>
      </w:r>
    </w:p>
    <w:p w:rsidR="003774DB" w:rsidRDefault="003774DB" w:rsidP="003774DB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Надлежащим подтверждением наличия </w:t>
      </w:r>
      <w:proofErr w:type="gramStart"/>
      <w:r>
        <w:rPr>
          <w:rFonts w:ascii="Bookman Old Style" w:hAnsi="Bookman Old Style"/>
          <w:sz w:val="19"/>
          <w:szCs w:val="19"/>
        </w:rPr>
        <w:t>форс</w:t>
      </w:r>
      <w:proofErr w:type="gramEnd"/>
      <w:r>
        <w:rPr>
          <w:rFonts w:ascii="Bookman Old Style" w:hAnsi="Bookman Old Style"/>
          <w:sz w:val="19"/>
          <w:szCs w:val="19"/>
        </w:rPr>
        <w:t xml:space="preserve"> – 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042292" w:rsidRDefault="00042292" w:rsidP="003774DB">
      <w:pPr>
        <w:ind w:left="360"/>
        <w:jc w:val="both"/>
        <w:rPr>
          <w:rFonts w:ascii="Bookman Old Style" w:hAnsi="Bookman Old Style"/>
          <w:b/>
          <w:sz w:val="19"/>
          <w:szCs w:val="19"/>
        </w:rPr>
      </w:pPr>
    </w:p>
    <w:p w:rsidR="003774DB" w:rsidRDefault="003774DB" w:rsidP="00042292">
      <w:pPr>
        <w:spacing w:after="0"/>
        <w:ind w:left="360"/>
        <w:jc w:val="both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 xml:space="preserve">                                8.     Разрешение споров между сторонами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8.1.      При возникновении споров Стороны принимают меры к их урегулированию путем переговоров.</w:t>
      </w:r>
    </w:p>
    <w:p w:rsidR="003774DB" w:rsidRDefault="003774DB" w:rsidP="003774DB">
      <w:pPr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8.2.      При невозможности урегулирования споров путем переговоров споры разрешаются в арбитражном суде Белгородской области по заявлению одной из Сторон.</w:t>
      </w:r>
    </w:p>
    <w:p w:rsidR="003774DB" w:rsidRDefault="003774DB" w:rsidP="003774DB">
      <w:pPr>
        <w:spacing w:after="120"/>
        <w:ind w:left="360"/>
        <w:rPr>
          <w:rFonts w:ascii="Bookman Old Style" w:hAnsi="Bookman Old Style"/>
          <w:b/>
          <w:sz w:val="19"/>
          <w:szCs w:val="19"/>
        </w:rPr>
      </w:pPr>
    </w:p>
    <w:p w:rsidR="003774DB" w:rsidRDefault="003774DB" w:rsidP="003774DB">
      <w:pPr>
        <w:spacing w:after="120"/>
        <w:ind w:left="360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 xml:space="preserve">                                             9.   Срок действия  Контракта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9.1.     «</w:t>
      </w:r>
      <w:r>
        <w:rPr>
          <w:rFonts w:ascii="Bookman Old Style" w:hAnsi="Bookman Old Style"/>
          <w:b/>
          <w:sz w:val="19"/>
          <w:szCs w:val="19"/>
        </w:rPr>
        <w:t>Контракт</w:t>
      </w:r>
      <w:r>
        <w:rPr>
          <w:rFonts w:ascii="Bookman Old Style" w:hAnsi="Bookman Old Style"/>
          <w:sz w:val="19"/>
          <w:szCs w:val="19"/>
        </w:rPr>
        <w:t xml:space="preserve">» считается заключенным с момента  подписания обеими Сторонами и действует до </w:t>
      </w:r>
      <w:proofErr w:type="spellStart"/>
      <w:r w:rsidR="00042292">
        <w:rPr>
          <w:rFonts w:ascii="Bookman Old Style" w:hAnsi="Bookman Old Style"/>
          <w:b/>
          <w:sz w:val="19"/>
          <w:szCs w:val="19"/>
        </w:rPr>
        <w:t>_________________</w:t>
      </w:r>
      <w:proofErr w:type="gramStart"/>
      <w:r w:rsidR="00042292">
        <w:rPr>
          <w:rFonts w:ascii="Bookman Old Style" w:hAnsi="Bookman Old Style"/>
          <w:b/>
          <w:sz w:val="19"/>
          <w:szCs w:val="19"/>
        </w:rPr>
        <w:t>г</w:t>
      </w:r>
      <w:proofErr w:type="spellEnd"/>
      <w:proofErr w:type="gramEnd"/>
      <w:r>
        <w:rPr>
          <w:rFonts w:ascii="Bookman Old Style" w:hAnsi="Bookman Old Style"/>
          <w:b/>
          <w:sz w:val="19"/>
          <w:szCs w:val="19"/>
        </w:rPr>
        <w:t xml:space="preserve">. </w:t>
      </w:r>
      <w:r>
        <w:rPr>
          <w:rFonts w:ascii="Bookman Old Style" w:hAnsi="Bookman Old Style"/>
          <w:sz w:val="19"/>
          <w:szCs w:val="19"/>
        </w:rPr>
        <w:t xml:space="preserve">Срок оказания услуг по настоящему Контракту с </w:t>
      </w:r>
      <w:proofErr w:type="spellStart"/>
      <w:r w:rsidR="00042292">
        <w:rPr>
          <w:rFonts w:ascii="Bookman Old Style" w:hAnsi="Bookman Old Style"/>
          <w:b/>
          <w:sz w:val="19"/>
          <w:szCs w:val="19"/>
        </w:rPr>
        <w:t>____________</w:t>
      </w:r>
      <w:r>
        <w:rPr>
          <w:rFonts w:ascii="Bookman Old Style" w:hAnsi="Bookman Old Style"/>
          <w:b/>
          <w:sz w:val="19"/>
          <w:szCs w:val="19"/>
        </w:rPr>
        <w:t>г</w:t>
      </w:r>
      <w:proofErr w:type="spellEnd"/>
      <w:r>
        <w:rPr>
          <w:rFonts w:ascii="Bookman Old Style" w:hAnsi="Bookman Old Style"/>
          <w:sz w:val="19"/>
          <w:szCs w:val="19"/>
        </w:rPr>
        <w:t xml:space="preserve">. до </w:t>
      </w:r>
      <w:proofErr w:type="spellStart"/>
      <w:r w:rsidR="00042292">
        <w:rPr>
          <w:rFonts w:ascii="Bookman Old Style" w:hAnsi="Bookman Old Style"/>
          <w:b/>
          <w:sz w:val="19"/>
          <w:szCs w:val="19"/>
        </w:rPr>
        <w:t>______________</w:t>
      </w:r>
      <w:r>
        <w:rPr>
          <w:rFonts w:ascii="Bookman Old Style" w:hAnsi="Bookman Old Style"/>
          <w:b/>
          <w:sz w:val="19"/>
          <w:szCs w:val="19"/>
        </w:rPr>
        <w:t>г</w:t>
      </w:r>
      <w:proofErr w:type="spellEnd"/>
      <w:r>
        <w:rPr>
          <w:rFonts w:ascii="Bookman Old Style" w:hAnsi="Bookman Old Style"/>
          <w:b/>
          <w:sz w:val="19"/>
          <w:szCs w:val="19"/>
        </w:rPr>
        <w:t>.</w:t>
      </w:r>
      <w:r>
        <w:rPr>
          <w:rFonts w:ascii="Bookman Old Style" w:hAnsi="Bookman Old Style"/>
          <w:sz w:val="19"/>
          <w:szCs w:val="19"/>
        </w:rPr>
        <w:t xml:space="preserve">  Действие настоящего Контракта распространяется на отношения, возникшие до заключения Контракта.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lastRenderedPageBreak/>
        <w:t>9.2.      Истечение срока «</w:t>
      </w:r>
      <w:r>
        <w:rPr>
          <w:rFonts w:ascii="Bookman Old Style" w:hAnsi="Bookman Old Style"/>
          <w:b/>
          <w:sz w:val="19"/>
          <w:szCs w:val="19"/>
        </w:rPr>
        <w:t>Контракта</w:t>
      </w:r>
      <w:r>
        <w:rPr>
          <w:rFonts w:ascii="Bookman Old Style" w:hAnsi="Bookman Old Style"/>
          <w:sz w:val="19"/>
          <w:szCs w:val="19"/>
        </w:rPr>
        <w:t>» не освобождает стороны от исполнения обязанностей, возникших в период его действия, включая урегулирования финансовых расчетов между сторонами, а также от ответственности его нарушения.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9.3.      Вопросы не отраженные в настоящем Контракте, регулируются действующим Законодательством РФ.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9.4.      Настоящий  «</w:t>
      </w:r>
      <w:r>
        <w:rPr>
          <w:rFonts w:ascii="Bookman Old Style" w:hAnsi="Bookman Old Style"/>
          <w:b/>
          <w:sz w:val="19"/>
          <w:szCs w:val="19"/>
        </w:rPr>
        <w:t xml:space="preserve">Контракт»  </w:t>
      </w:r>
      <w:r>
        <w:rPr>
          <w:rFonts w:ascii="Bookman Old Style" w:hAnsi="Bookman Old Style"/>
          <w:sz w:val="19"/>
          <w:szCs w:val="19"/>
        </w:rPr>
        <w:t>подписан  в  двух  экземплярах, имеющих одинаковую юридическую силу, по одному для каждой из Сторон.</w:t>
      </w:r>
    </w:p>
    <w:p w:rsidR="003774DB" w:rsidRDefault="003774DB" w:rsidP="00042292">
      <w:pPr>
        <w:spacing w:after="0"/>
        <w:ind w:left="709" w:hanging="709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9.5.      Все Приложения к настоящему Контракту согласовываются Сторонами и являются его неотъемлемой частью.</w:t>
      </w:r>
    </w:p>
    <w:p w:rsidR="003774DB" w:rsidRDefault="003774DB" w:rsidP="003774DB">
      <w:pPr>
        <w:pStyle w:val="3"/>
        <w:spacing w:line="360" w:lineRule="auto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327"/>
        <w:gridCol w:w="3001"/>
      </w:tblGrid>
      <w:tr w:rsidR="003774DB" w:rsidTr="003774D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jc w:val="center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 xml:space="preserve">№ </w:t>
            </w:r>
            <w:proofErr w:type="spellStart"/>
            <w:proofErr w:type="gramStart"/>
            <w:r>
              <w:rPr>
                <w:rFonts w:ascii="Bookman Old Style" w:hAnsi="Bookman Old Style"/>
                <w:sz w:val="19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sz w:val="19"/>
              </w:rPr>
              <w:t>/</w:t>
            </w:r>
            <w:proofErr w:type="spellStart"/>
            <w:r>
              <w:rPr>
                <w:rFonts w:ascii="Bookman Old Style" w:hAnsi="Bookman Old Style"/>
                <w:sz w:val="19"/>
              </w:rPr>
              <w:t>п</w:t>
            </w:r>
            <w:proofErr w:type="spellEnd"/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jc w:val="center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>Наименование приложений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jc w:val="center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>Примечание</w:t>
            </w:r>
          </w:p>
        </w:tc>
      </w:tr>
      <w:tr w:rsidR="003774DB" w:rsidTr="003774DB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jc w:val="center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>1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 xml:space="preserve">Лимиты потребления тепловой энергии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>
            <w:pPr>
              <w:pStyle w:val="a6"/>
              <w:ind w:left="0"/>
              <w:jc w:val="center"/>
              <w:rPr>
                <w:rFonts w:ascii="Bookman Old Style" w:hAnsi="Bookman Old Style"/>
                <w:sz w:val="19"/>
              </w:rPr>
            </w:pPr>
            <w:r>
              <w:rPr>
                <w:rFonts w:ascii="Bookman Old Style" w:hAnsi="Bookman Old Style"/>
                <w:sz w:val="19"/>
              </w:rPr>
              <w:t>На 1-ом листе</w:t>
            </w:r>
          </w:p>
        </w:tc>
      </w:tr>
    </w:tbl>
    <w:p w:rsidR="003774DB" w:rsidRDefault="003774DB" w:rsidP="003774DB">
      <w:pPr>
        <w:jc w:val="center"/>
        <w:rPr>
          <w:rFonts w:ascii="Bookman Old Style" w:hAnsi="Bookman Old Style"/>
          <w:b/>
          <w:sz w:val="19"/>
          <w:szCs w:val="19"/>
        </w:rPr>
      </w:pPr>
    </w:p>
    <w:p w:rsidR="003774DB" w:rsidRDefault="003774DB" w:rsidP="003774DB">
      <w:pPr>
        <w:jc w:val="center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>10.     Подписи и юридические реквизиты Сторон</w:t>
      </w:r>
    </w:p>
    <w:p w:rsidR="003774DB" w:rsidRDefault="003774DB" w:rsidP="003774DB">
      <w:pPr>
        <w:jc w:val="both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 xml:space="preserve">«Поставщик»                                  </w:t>
      </w:r>
      <w:r w:rsidR="00042292">
        <w:rPr>
          <w:rFonts w:ascii="Bookman Old Style" w:hAnsi="Bookman Old Style"/>
          <w:b/>
          <w:sz w:val="19"/>
          <w:szCs w:val="19"/>
        </w:rPr>
        <w:t xml:space="preserve">                    </w:t>
      </w:r>
      <w:r>
        <w:rPr>
          <w:rFonts w:ascii="Bookman Old Style" w:hAnsi="Bookman Old Style"/>
          <w:b/>
          <w:sz w:val="19"/>
          <w:szCs w:val="19"/>
        </w:rPr>
        <w:t xml:space="preserve">   «Заказчик»</w:t>
      </w:r>
    </w:p>
    <w:tbl>
      <w:tblPr>
        <w:tblW w:w="924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564"/>
        <w:gridCol w:w="4676"/>
      </w:tblGrid>
      <w:tr w:rsidR="003774DB" w:rsidTr="003774DB">
        <w:trPr>
          <w:trHeight w:val="25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>ИНН/КПП 3128089632/312801001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ИНН/КПП </w:t>
            </w:r>
          </w:p>
        </w:tc>
      </w:tr>
      <w:tr w:rsidR="003774DB" w:rsidTr="003774DB">
        <w:trPr>
          <w:trHeight w:val="25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ОКПО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ОКПО </w:t>
            </w:r>
          </w:p>
        </w:tc>
      </w:tr>
      <w:tr w:rsidR="003774DB" w:rsidTr="003774DB">
        <w:trPr>
          <w:trHeight w:val="25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ОКОНХ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ОКОНХ  </w:t>
            </w:r>
          </w:p>
        </w:tc>
      </w:tr>
      <w:tr w:rsidR="003774DB" w:rsidTr="003774DB">
        <w:trPr>
          <w:trHeight w:val="250"/>
        </w:trPr>
        <w:tc>
          <w:tcPr>
            <w:tcW w:w="4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Почтовый адрес  </w:t>
            </w: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309507, Белгородская область, </w:t>
            </w:r>
            <w:proofErr w:type="gramStart"/>
            <w:r>
              <w:rPr>
                <w:rFonts w:ascii="Bookman Old Style" w:hAnsi="Bookman Old Style"/>
                <w:color w:val="000000"/>
                <w:sz w:val="21"/>
              </w:rPr>
              <w:t>г</w:t>
            </w:r>
            <w:proofErr w:type="gramEnd"/>
            <w:r>
              <w:rPr>
                <w:rFonts w:ascii="Bookman Old Style" w:hAnsi="Bookman Old Style"/>
                <w:color w:val="000000"/>
                <w:sz w:val="21"/>
              </w:rPr>
              <w:t xml:space="preserve">. Старый Оскол, ул. Ватутина,83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>№ расчетного счета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№ расчетного счета    </w:t>
            </w: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40702810507070004915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№ корреспондирующего счета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30101810100000000633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 xml:space="preserve">Наименование банка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>Наименование банка</w:t>
            </w: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Филиал ОАО "Сбербанк России" - Белгородское отделение №8592 ОАО "Сбербанк России"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г. Белгород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БИК  041403633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Телефон (4725) 44-19-64,24-31-23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Телефон </w:t>
            </w: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Телетайп </w:t>
            </w:r>
          </w:p>
        </w:tc>
      </w:tr>
      <w:tr w:rsidR="003774DB" w:rsidTr="003774DB">
        <w:trPr>
          <w:cantSplit/>
          <w:trHeight w:val="250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  <w:t>Телефакс (4725) 44-19-64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DB" w:rsidRDefault="003774DB" w:rsidP="00042292">
            <w:pPr>
              <w:spacing w:after="0"/>
              <w:rPr>
                <w:rFonts w:ascii="Bookman Old Style" w:hAnsi="Bookman Old Style"/>
                <w:color w:val="000000"/>
                <w:sz w:val="21"/>
              </w:rPr>
            </w:pPr>
            <w:r>
              <w:rPr>
                <w:rFonts w:ascii="Bookman Old Style" w:hAnsi="Bookman Old Style"/>
                <w:color w:val="000000"/>
                <w:sz w:val="21"/>
              </w:rPr>
              <w:t xml:space="preserve">Телефакс </w:t>
            </w:r>
          </w:p>
        </w:tc>
      </w:tr>
    </w:tbl>
    <w:p w:rsidR="003774DB" w:rsidRDefault="003774DB" w:rsidP="00042292">
      <w:pPr>
        <w:spacing w:after="0"/>
        <w:jc w:val="both"/>
        <w:rPr>
          <w:rFonts w:ascii="Bookman Old Style" w:hAnsi="Bookman Old Style"/>
          <w:sz w:val="19"/>
          <w:szCs w:val="20"/>
        </w:rPr>
      </w:pPr>
    </w:p>
    <w:p w:rsidR="003774DB" w:rsidRDefault="003774DB" w:rsidP="003774DB">
      <w:pPr>
        <w:jc w:val="both"/>
        <w:rPr>
          <w:rFonts w:ascii="Bookman Old Style" w:hAnsi="Bookman Old Style"/>
          <w:sz w:val="19"/>
          <w:szCs w:val="19"/>
        </w:rPr>
      </w:pPr>
    </w:p>
    <w:p w:rsidR="003774DB" w:rsidRDefault="003774DB" w:rsidP="003774DB">
      <w:pPr>
        <w:jc w:val="both"/>
        <w:rPr>
          <w:rFonts w:ascii="Bookman Old Style" w:hAnsi="Bookman Old Style"/>
          <w:b/>
          <w:sz w:val="19"/>
          <w:szCs w:val="19"/>
        </w:rPr>
      </w:pPr>
      <w:r>
        <w:rPr>
          <w:rFonts w:ascii="Bookman Old Style" w:hAnsi="Bookman Old Style"/>
          <w:b/>
          <w:sz w:val="19"/>
          <w:szCs w:val="19"/>
        </w:rPr>
        <w:t xml:space="preserve">«Поставщик»                              </w:t>
      </w:r>
      <w:r w:rsidR="00042292">
        <w:rPr>
          <w:rFonts w:ascii="Bookman Old Style" w:hAnsi="Bookman Old Style"/>
          <w:b/>
          <w:sz w:val="19"/>
          <w:szCs w:val="19"/>
        </w:rPr>
        <w:t xml:space="preserve">                      </w:t>
      </w:r>
      <w:r>
        <w:rPr>
          <w:rFonts w:ascii="Bookman Old Style" w:hAnsi="Bookman Old Style"/>
          <w:b/>
          <w:sz w:val="19"/>
          <w:szCs w:val="19"/>
        </w:rPr>
        <w:t xml:space="preserve">       «Заказчик»</w:t>
      </w:r>
    </w:p>
    <w:p w:rsidR="00042292" w:rsidRDefault="003774DB" w:rsidP="003774DB">
      <w:pPr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 xml:space="preserve"> </w:t>
      </w:r>
      <w:proofErr w:type="spellStart"/>
      <w:r>
        <w:rPr>
          <w:rFonts w:ascii="Bookman Old Style" w:hAnsi="Bookman Old Style"/>
          <w:sz w:val="19"/>
          <w:szCs w:val="19"/>
        </w:rPr>
        <w:t>_____________Гончаров</w:t>
      </w:r>
      <w:proofErr w:type="spellEnd"/>
      <w:r>
        <w:rPr>
          <w:rFonts w:ascii="Bookman Old Style" w:hAnsi="Bookman Old Style"/>
          <w:sz w:val="19"/>
          <w:szCs w:val="19"/>
        </w:rPr>
        <w:t xml:space="preserve"> А.В.</w:t>
      </w:r>
      <w:r>
        <w:rPr>
          <w:rFonts w:ascii="Bookman Old Style" w:hAnsi="Bookman Old Style"/>
          <w:sz w:val="19"/>
          <w:szCs w:val="19"/>
        </w:rPr>
        <w:tab/>
      </w:r>
      <w:r>
        <w:rPr>
          <w:rFonts w:ascii="Bookman Old Style" w:hAnsi="Bookman Old Style"/>
          <w:sz w:val="19"/>
          <w:szCs w:val="19"/>
        </w:rPr>
        <w:tab/>
        <w:t xml:space="preserve"> </w:t>
      </w:r>
      <w:r w:rsidR="00042292">
        <w:rPr>
          <w:rFonts w:ascii="Bookman Old Style" w:hAnsi="Bookman Old Style"/>
          <w:sz w:val="19"/>
          <w:szCs w:val="19"/>
        </w:rPr>
        <w:t xml:space="preserve">                    </w:t>
      </w:r>
      <w:r>
        <w:rPr>
          <w:rFonts w:ascii="Bookman Old Style" w:hAnsi="Bookman Old Style"/>
          <w:sz w:val="19"/>
          <w:szCs w:val="19"/>
        </w:rPr>
        <w:t>____________</w:t>
      </w:r>
      <w:r w:rsidR="00042292">
        <w:rPr>
          <w:rFonts w:ascii="Bookman Old Style" w:hAnsi="Bookman Old Style"/>
          <w:sz w:val="19"/>
          <w:szCs w:val="19"/>
        </w:rPr>
        <w:t xml:space="preserve">_________ </w:t>
      </w:r>
    </w:p>
    <w:p w:rsidR="003774DB" w:rsidRDefault="003774DB" w:rsidP="003774DB">
      <w:pPr>
        <w:jc w:val="both"/>
        <w:rPr>
          <w:rFonts w:ascii="Bookman Old Style" w:hAnsi="Bookman Old Style"/>
          <w:sz w:val="19"/>
          <w:szCs w:val="19"/>
        </w:rPr>
      </w:pPr>
      <w:r>
        <w:rPr>
          <w:rFonts w:ascii="Bookman Old Style" w:hAnsi="Bookman Old Style"/>
          <w:sz w:val="19"/>
          <w:szCs w:val="19"/>
        </w:rPr>
        <w:t>М.П.                                                                 М.П.</w:t>
      </w:r>
    </w:p>
    <w:p w:rsidR="003774DB" w:rsidRDefault="003774DB" w:rsidP="003774DB">
      <w:pPr>
        <w:rPr>
          <w:rFonts w:ascii="Times New Roman" w:hAnsi="Times New Roman"/>
          <w:sz w:val="20"/>
          <w:szCs w:val="20"/>
        </w:rPr>
      </w:pPr>
    </w:p>
    <w:p w:rsidR="003774DB" w:rsidRDefault="003774DB" w:rsidP="003774DB"/>
    <w:p w:rsidR="003774DB" w:rsidRDefault="003774DB" w:rsidP="003774DB"/>
    <w:p w:rsidR="00F16804" w:rsidRDefault="00F16804"/>
    <w:sectPr w:rsidR="00F16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1089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433206"/>
    <w:multiLevelType w:val="multilevel"/>
    <w:tmpl w:val="906849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>
    <w:nsid w:val="1E235CE8"/>
    <w:multiLevelType w:val="multilevel"/>
    <w:tmpl w:val="D8105B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">
    <w:nsid w:val="63AE5C21"/>
    <w:multiLevelType w:val="multilevel"/>
    <w:tmpl w:val="409C07F4"/>
    <w:lvl w:ilvl="0">
      <w:start w:val="2"/>
      <w:numFmt w:val="decimal"/>
      <w:lvlText w:val="%1."/>
      <w:lvlJc w:val="left"/>
      <w:pPr>
        <w:tabs>
          <w:tab w:val="num" w:pos="437"/>
        </w:tabs>
        <w:ind w:left="437" w:hanging="437"/>
      </w:pPr>
    </w:lvl>
    <w:lvl w:ilvl="1">
      <w:start w:val="2"/>
      <w:numFmt w:val="decimal"/>
      <w:lvlText w:val="%1.%2."/>
      <w:lvlJc w:val="left"/>
      <w:pPr>
        <w:tabs>
          <w:tab w:val="num" w:pos="437"/>
        </w:tabs>
        <w:ind w:left="437" w:hanging="43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74DB"/>
    <w:rsid w:val="00042292"/>
    <w:rsid w:val="003774DB"/>
    <w:rsid w:val="00F1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semiHidden/>
    <w:unhideWhenUsed/>
    <w:rsid w:val="003774DB"/>
    <w:pPr>
      <w:numPr>
        <w:numId w:val="1"/>
      </w:numPr>
      <w:tabs>
        <w:tab w:val="clear" w:pos="360"/>
        <w:tab w:val="num" w:pos="709"/>
      </w:tabs>
      <w:spacing w:after="0" w:line="240" w:lineRule="auto"/>
      <w:ind w:left="709" w:hanging="709"/>
      <w:jc w:val="both"/>
    </w:pPr>
    <w:rPr>
      <w:rFonts w:ascii="Bookman Old Style" w:eastAsia="Times New Roman" w:hAnsi="Bookman Old Style" w:cs="Times New Roman"/>
      <w:b/>
      <w:sz w:val="19"/>
      <w:szCs w:val="20"/>
    </w:rPr>
  </w:style>
  <w:style w:type="paragraph" w:styleId="a4">
    <w:name w:val="Body Text"/>
    <w:basedOn w:val="a0"/>
    <w:link w:val="a5"/>
    <w:semiHidden/>
    <w:unhideWhenUsed/>
    <w:rsid w:val="003774D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1"/>
    <w:link w:val="a4"/>
    <w:semiHidden/>
    <w:rsid w:val="003774D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 Indent"/>
    <w:basedOn w:val="a0"/>
    <w:link w:val="a7"/>
    <w:unhideWhenUsed/>
    <w:rsid w:val="003774D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1"/>
    <w:link w:val="a6"/>
    <w:rsid w:val="003774DB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0"/>
    <w:link w:val="30"/>
    <w:semiHidden/>
    <w:unhideWhenUsed/>
    <w:rsid w:val="003774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3774DB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Жмакина</dc:creator>
  <cp:keywords/>
  <dc:description/>
  <cp:lastModifiedBy>Жмакина</cp:lastModifiedBy>
  <cp:revision>3</cp:revision>
  <dcterms:created xsi:type="dcterms:W3CDTF">2016-09-26T05:50:00Z</dcterms:created>
  <dcterms:modified xsi:type="dcterms:W3CDTF">2016-09-26T06:06:00Z</dcterms:modified>
</cp:coreProperties>
</file>